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ind w:left="0"/>
        <w:rPr>
          <w:rFonts w:ascii="Times New Roman"/>
          <w:sz w:val="16"/>
        </w:rPr>
      </w:pPr>
    </w:p>
    <w:p>
      <w:pPr>
        <w:pStyle w:val="Title"/>
      </w:pPr>
      <w:r>
        <w:rPr>
          <w:color w:val="FF0000"/>
          <w:spacing w:val="-35"/>
          <w:w w:val="50"/>
        </w:rPr>
        <w:t>全国交通运输职业教育教学指导委员会文件</w:t>
      </w:r>
    </w:p>
    <w:p>
      <w:pPr>
        <w:pStyle w:val="BodyText"/>
        <w:spacing w:before="9"/>
        <w:ind w:left="0"/>
        <w:rPr>
          <w:sz w:val="28"/>
        </w:rPr>
      </w:pPr>
    </w:p>
    <w:p>
      <w:pPr>
        <w:pStyle w:val="BodyText"/>
        <w:spacing w:before="66"/>
        <w:ind w:left="1412" w:right="1412"/>
        <w:jc w:val="center"/>
      </w:pPr>
      <w:r>
        <w:rPr/>
        <w:t>交通行指委函〔</w:t>
      </w:r>
      <w:r>
        <w:rPr>
          <w:rFonts w:ascii="Times New Roman" w:eastAsia="Times New Roman"/>
        </w:rPr>
        <w:t>2021</w:t>
      </w:r>
      <w:r>
        <w:rPr/>
        <w:t>〕</w:t>
      </w:r>
      <w:r>
        <w:rPr>
          <w:rFonts w:ascii="Times New Roman" w:eastAsia="Times New Roman"/>
        </w:rPr>
        <w:t>7 </w:t>
      </w:r>
      <w:r>
        <w:rPr/>
        <w:t>号</w:t>
      </w:r>
    </w:p>
    <w:p>
      <w:pPr>
        <w:pStyle w:val="BodyText"/>
        <w:spacing w:before="8"/>
        <w:ind w:left="0"/>
        <w:rPr>
          <w:sz w:val="18"/>
        </w:rPr>
      </w:pPr>
      <w:r>
        <w:rPr/>
        <w:pict>
          <v:shape style="position:absolute;margin-left:63pt;margin-top:14.824982pt;width:478.5pt;height:.1pt;mso-position-horizontal-relative:page;mso-position-vertical-relative:paragraph;z-index:-15728640;mso-wrap-distance-left:0;mso-wrap-distance-right:0" coordorigin="1260,296" coordsize="9570,0" path="m1260,296l10830,296e" filled="false" stroked="true" strokeweight="1.75pt" strokecolor="#ff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0"/>
        <w:ind w:left="0"/>
        <w:rPr>
          <w:sz w:val="34"/>
        </w:rPr>
      </w:pPr>
    </w:p>
    <w:p>
      <w:pPr>
        <w:spacing w:line="254" w:lineRule="auto" w:before="277"/>
        <w:ind w:left="1412" w:right="1412" w:firstLine="0"/>
        <w:jc w:val="center"/>
        <w:rPr>
          <w:sz w:val="44"/>
        </w:rPr>
      </w:pPr>
      <w:r>
        <w:rPr>
          <w:spacing w:val="-1"/>
          <w:sz w:val="44"/>
        </w:rPr>
        <w:t>关于举办第五届全国交通运输类专业</w:t>
      </w:r>
      <w:r>
        <w:rPr>
          <w:sz w:val="44"/>
        </w:rPr>
        <w:t>教师信息化教学能力大赛的通知</w:t>
      </w:r>
    </w:p>
    <w:p>
      <w:pPr>
        <w:pStyle w:val="BodyText"/>
        <w:spacing w:before="7"/>
        <w:ind w:left="0"/>
        <w:rPr>
          <w:sz w:val="56"/>
        </w:rPr>
      </w:pPr>
    </w:p>
    <w:p>
      <w:pPr>
        <w:pStyle w:val="BodyText"/>
        <w:spacing w:before="0"/>
      </w:pPr>
      <w:r>
        <w:rPr/>
        <w:t>有关院校：</w:t>
      </w:r>
    </w:p>
    <w:p>
      <w:pPr>
        <w:pStyle w:val="BodyText"/>
        <w:spacing w:line="350" w:lineRule="auto"/>
        <w:ind w:right="639" w:firstLine="640"/>
        <w:rPr>
          <w:rFonts w:ascii="Times New Roman" w:hAnsi="Times New Roman" w:eastAsia="Times New Roman"/>
        </w:rPr>
      </w:pPr>
      <w:r>
        <w:rPr>
          <w:spacing w:val="-8"/>
        </w:rPr>
        <w:t>为深入贯彻落实《国家职业教育改革实施方案》《职业</w:t>
      </w:r>
      <w:r>
        <w:rPr/>
        <w:t>教育提质培优行动计划（</w:t>
      </w:r>
      <w:r>
        <w:rPr>
          <w:rFonts w:ascii="Times New Roman" w:hAnsi="Times New Roman" w:eastAsia="Times New Roman"/>
        </w:rPr>
        <w:t>2020—2023</w:t>
      </w:r>
      <w:r>
        <w:rPr>
          <w:rFonts w:ascii="Times New Roman" w:hAnsi="Times New Roman" w:eastAsia="Times New Roman"/>
          <w:spacing w:val="22"/>
        </w:rPr>
        <w:t> </w:t>
      </w:r>
      <w:r>
        <w:rPr/>
        <w:t>年</w:t>
      </w:r>
      <w:r>
        <w:rPr>
          <w:spacing w:val="-157"/>
        </w:rPr>
        <w:t>）</w:t>
      </w:r>
      <w:r>
        <w:rPr/>
        <w:t>》等文件精神，坚持“以赛促教、以赛促学、以赛促改、以赛促建”的总体思</w:t>
      </w:r>
      <w:r>
        <w:rPr>
          <w:spacing w:val="-13"/>
        </w:rPr>
        <w:t>路，推进“三全育人”，促进教师、教材、教法</w:t>
      </w:r>
      <w:r>
        <w:rPr>
          <w:rFonts w:ascii="Times New Roman" w:hAnsi="Times New Roman" w:eastAsia="Times New Roman"/>
        </w:rPr>
        <w:t>“</w:t>
      </w:r>
      <w:r>
        <w:rPr/>
        <w:t>三教改革</w:t>
      </w:r>
      <w:r>
        <w:rPr>
          <w:rFonts w:ascii="Times New Roman" w:hAnsi="Times New Roman" w:eastAsia="Times New Roman"/>
          <w:spacing w:val="-9"/>
        </w:rPr>
        <w:t>”</w:t>
      </w:r>
      <w:r>
        <w:rPr>
          <w:spacing w:val="-9"/>
        </w:rPr>
        <w:t>，</w:t>
      </w:r>
      <w:r>
        <w:rPr/>
        <w:t>适应线上线下混合教学的需要，提升教师信息技术应用能力</w:t>
      </w:r>
      <w:r>
        <w:rPr>
          <w:spacing w:val="-2"/>
        </w:rPr>
        <w:t>和水平。全国交通运输职业教育教学指导委员会拟于 </w:t>
      </w:r>
      <w:r>
        <w:rPr>
          <w:rFonts w:ascii="Times New Roman" w:hAnsi="Times New Roman" w:eastAsia="Times New Roman"/>
        </w:rPr>
        <w:t>2021</w:t>
      </w:r>
    </w:p>
    <w:p>
      <w:pPr>
        <w:pStyle w:val="BodyText"/>
        <w:spacing w:line="350" w:lineRule="auto" w:before="9"/>
        <w:ind w:right="778"/>
      </w:pPr>
      <w:r>
        <w:rPr>
          <w:spacing w:val="-34"/>
        </w:rPr>
        <w:t>年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12"/>
        </w:rPr>
        <w:t> </w:t>
      </w:r>
      <w:r>
        <w:rPr>
          <w:spacing w:val="-19"/>
        </w:rPr>
        <w:t>月至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12"/>
        </w:rPr>
        <w:t> </w:t>
      </w:r>
      <w:r>
        <w:rPr>
          <w:spacing w:val="11"/>
        </w:rPr>
        <w:t>月举办第五届全国交通运输类专业教师信息化</w:t>
      </w:r>
      <w:r>
        <w:rPr/>
        <w:t>教学能力大赛。现将有关事项通知如下。</w:t>
      </w:r>
    </w:p>
    <w:p>
      <w:pPr>
        <w:pStyle w:val="BodyText"/>
        <w:spacing w:before="3"/>
        <w:ind w:left="1420"/>
      </w:pPr>
      <w:r>
        <w:rPr/>
        <w:t>一、组织机构</w:t>
      </w:r>
    </w:p>
    <w:p>
      <w:pPr>
        <w:pStyle w:val="Heading1"/>
        <w:spacing w:before="103"/>
      </w:pPr>
      <w:r>
        <w:rPr/>
        <w:t>（一）主办单位</w:t>
      </w:r>
    </w:p>
    <w:p>
      <w:pPr>
        <w:pStyle w:val="BodyText"/>
        <w:spacing w:before="117"/>
        <w:ind w:left="1420"/>
      </w:pPr>
      <w:r>
        <w:rPr/>
        <w:t>全国交通运输职业教育教学指导委员会</w:t>
      </w:r>
    </w:p>
    <w:p>
      <w:pPr>
        <w:pStyle w:val="Heading1"/>
        <w:spacing w:before="104"/>
      </w:pPr>
      <w:r>
        <w:rPr/>
        <w:t>（二）承办单位</w:t>
      </w:r>
    </w:p>
    <w:p>
      <w:pPr>
        <w:pStyle w:val="BodyText"/>
        <w:spacing w:before="117"/>
        <w:ind w:left="1420"/>
      </w:pPr>
      <w:r>
        <w:rPr>
          <w:spacing w:val="-1"/>
        </w:rPr>
        <w:t>河南交通职业技术学院、全国交通运输产教融合服务平</w:t>
      </w:r>
    </w:p>
    <w:p>
      <w:pPr>
        <w:spacing w:after="0"/>
        <w:sectPr>
          <w:footerReference w:type="default" r:id="rId5"/>
          <w:footerReference w:type="even" r:id="rId6"/>
          <w:type w:val="continuous"/>
          <w:pgSz w:w="11910" w:h="16840"/>
          <w:pgMar w:footer="1120" w:top="1580" w:bottom="1320" w:left="1020" w:right="1020"/>
          <w:pgNumType w:start="1"/>
        </w:sectPr>
      </w:pPr>
    </w:p>
    <w:p>
      <w:pPr>
        <w:pStyle w:val="BodyText"/>
        <w:spacing w:before="42"/>
      </w:pPr>
      <w:r>
        <w:rPr/>
        <w:t>台</w:t>
      </w:r>
    </w:p>
    <w:p>
      <w:pPr>
        <w:pStyle w:val="Heading1"/>
        <w:spacing w:before="103"/>
      </w:pPr>
      <w:r>
        <w:rPr/>
        <w:t>（三）协办单位</w:t>
      </w:r>
    </w:p>
    <w:p>
      <w:pPr>
        <w:pStyle w:val="BodyText"/>
        <w:spacing w:before="117"/>
        <w:ind w:left="1420"/>
      </w:pPr>
      <w:r>
        <w:rPr>
          <w:spacing w:val="-1"/>
        </w:rPr>
        <w:t>北京络捷斯特科技发展股份有限公司、上海景格科技股</w:t>
      </w:r>
    </w:p>
    <w:p>
      <w:pPr>
        <w:pStyle w:val="BodyText"/>
        <w:spacing w:before="7"/>
        <w:ind w:left="0"/>
        <w:rPr>
          <w:sz w:val="10"/>
        </w:rPr>
      </w:pPr>
    </w:p>
    <w:p>
      <w:pPr>
        <w:pStyle w:val="BodyText"/>
        <w:spacing w:line="350" w:lineRule="auto" w:before="55"/>
        <w:ind w:right="779"/>
      </w:pPr>
      <w:r>
        <w:rPr>
          <w:spacing w:val="-1"/>
        </w:rPr>
        <w:t>份有限公司、西安三好软件技术股份有限公司、北京物研科</w:t>
      </w:r>
      <w:r>
        <w:rPr/>
        <w:t>技有限公司</w:t>
      </w:r>
    </w:p>
    <w:p>
      <w:pPr>
        <w:pStyle w:val="Heading1"/>
        <w:spacing w:line="486" w:lineRule="exact"/>
      </w:pPr>
      <w:r>
        <w:rPr/>
        <w:t>（四）技术支持</w:t>
      </w:r>
    </w:p>
    <w:p>
      <w:pPr>
        <w:pStyle w:val="BodyText"/>
        <w:spacing w:before="118"/>
        <w:ind w:left="1420"/>
      </w:pPr>
      <w:r>
        <w:rPr/>
        <w:t>长风网</w:t>
      </w:r>
    </w:p>
    <w:p>
      <w:pPr>
        <w:pStyle w:val="BodyText"/>
        <w:ind w:left="1420"/>
      </w:pPr>
      <w:r>
        <w:rPr/>
        <w:t>二、大赛时间及方式</w:t>
      </w:r>
    </w:p>
    <w:p>
      <w:pPr>
        <w:pStyle w:val="BodyText"/>
        <w:spacing w:line="350" w:lineRule="auto"/>
        <w:ind w:right="619" w:firstLine="640"/>
      </w:pPr>
      <w:r>
        <w:rPr>
          <w:spacing w:val="-15"/>
        </w:rPr>
        <w:t>大赛时间为 </w:t>
      </w:r>
      <w:r>
        <w:rPr>
          <w:rFonts w:ascii="Times New Roman" w:eastAsia="Times New Roman"/>
          <w:spacing w:val="-2"/>
        </w:rPr>
        <w:t>2021</w:t>
      </w:r>
      <w:r>
        <w:rPr>
          <w:rFonts w:ascii="Times New Roman" w:eastAsia="Times New Roman"/>
        </w:rPr>
        <w:t> </w:t>
      </w:r>
      <w:r>
        <w:rPr>
          <w:spacing w:val="-41"/>
        </w:rPr>
        <w:t>年 </w:t>
      </w:r>
      <w:r>
        <w:rPr>
          <w:rFonts w:ascii="Times New Roman" w:eastAsia="Times New Roman"/>
          <w:spacing w:val="-1"/>
        </w:rPr>
        <w:t>4</w:t>
      </w:r>
      <w:r>
        <w:rPr>
          <w:rFonts w:ascii="Times New Roman" w:eastAsia="Times New Roman"/>
          <w:spacing w:val="1"/>
        </w:rPr>
        <w:t> </w:t>
      </w:r>
      <w:r>
        <w:rPr>
          <w:spacing w:val="-28"/>
        </w:rPr>
        <w:t>月至 </w:t>
      </w:r>
      <w:r>
        <w:rPr>
          <w:rFonts w:ascii="Times New Roman" w:eastAsia="Times New Roman"/>
          <w:spacing w:val="-1"/>
        </w:rPr>
        <w:t>7</w:t>
      </w:r>
      <w:r>
        <w:rPr>
          <w:rFonts w:ascii="Times New Roman" w:eastAsia="Times New Roman"/>
        </w:rPr>
        <w:t> </w:t>
      </w:r>
      <w:r>
        <w:rPr>
          <w:spacing w:val="-1"/>
        </w:rPr>
        <w:t>月，大赛分为报名、初赛、</w:t>
      </w:r>
      <w:r>
        <w:rPr>
          <w:spacing w:val="-14"/>
        </w:rPr>
        <w:t>复赛、决赛 </w:t>
      </w:r>
      <w:r>
        <w:rPr>
          <w:rFonts w:ascii="Times New Roman" w:eastAsia="Times New Roman"/>
        </w:rPr>
        <w:t>4 </w:t>
      </w:r>
      <w:r>
        <w:rPr/>
        <w:t>个阶段，具体各阶段时间安排如下：</w:t>
      </w:r>
    </w:p>
    <w:p>
      <w:pPr>
        <w:pStyle w:val="BodyText"/>
        <w:spacing w:line="350" w:lineRule="auto" w:before="2"/>
        <w:ind w:left="1420" w:right="2605"/>
      </w:pPr>
      <w:r>
        <w:rPr>
          <w:spacing w:val="-1"/>
        </w:rPr>
        <w:t>报名阶段：</w:t>
      </w:r>
      <w:r>
        <w:rPr>
          <w:rFonts w:ascii="Times New Roman" w:eastAsia="Times New Roman"/>
          <w:spacing w:val="-1"/>
        </w:rPr>
        <w:t>2021</w:t>
      </w:r>
      <w:r>
        <w:rPr>
          <w:rFonts w:ascii="Times New Roman" w:eastAsia="Times New Roman"/>
        </w:rPr>
        <w:t> </w:t>
      </w:r>
      <w:r>
        <w:rPr>
          <w:spacing w:val="-41"/>
        </w:rPr>
        <w:t>年 </w:t>
      </w:r>
      <w:r>
        <w:rPr>
          <w:rFonts w:ascii="Times New Roman" w:eastAsia="Times New Roman"/>
          <w:spacing w:val="-1"/>
        </w:rPr>
        <w:t>4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19</w:t>
      </w:r>
      <w:r>
        <w:rPr>
          <w:rFonts w:ascii="Times New Roman" w:eastAsia="Times New Roman"/>
        </w:rPr>
        <w:t> </w:t>
      </w:r>
      <w:r>
        <w:rPr>
          <w:spacing w:val="-28"/>
        </w:rPr>
        <w:t>日至 </w:t>
      </w:r>
      <w:r>
        <w:rPr>
          <w:rFonts w:ascii="Times New Roman" w:eastAsia="Times New Roman"/>
          <w:spacing w:val="-1"/>
        </w:rPr>
        <w:t>5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16</w:t>
      </w:r>
      <w:r>
        <w:rPr>
          <w:rFonts w:ascii="Times New Roman" w:eastAsia="Times New Roman"/>
        </w:rPr>
        <w:t> </w:t>
      </w:r>
      <w:r>
        <w:rPr/>
        <w:t>日</w:t>
      </w:r>
      <w:r>
        <w:rPr>
          <w:spacing w:val="-1"/>
        </w:rPr>
        <w:t>初赛阶段：</w:t>
      </w:r>
      <w:r>
        <w:rPr>
          <w:rFonts w:ascii="Times New Roman" w:eastAsia="Times New Roman"/>
          <w:spacing w:val="-1"/>
        </w:rPr>
        <w:t>2021</w:t>
      </w:r>
      <w:r>
        <w:rPr>
          <w:rFonts w:ascii="Times New Roman" w:eastAsia="Times New Roman"/>
        </w:rPr>
        <w:t> </w:t>
      </w:r>
      <w:r>
        <w:rPr>
          <w:spacing w:val="-41"/>
        </w:rPr>
        <w:t>年 </w:t>
      </w:r>
      <w:r>
        <w:rPr>
          <w:rFonts w:ascii="Times New Roman" w:eastAsia="Times New Roman"/>
          <w:spacing w:val="-1"/>
        </w:rPr>
        <w:t>4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23</w:t>
      </w:r>
      <w:r>
        <w:rPr>
          <w:rFonts w:ascii="Times New Roman" w:eastAsia="Times New Roman"/>
        </w:rPr>
        <w:t> </w:t>
      </w:r>
      <w:r>
        <w:rPr>
          <w:spacing w:val="-28"/>
        </w:rPr>
        <w:t>日至 </w:t>
      </w:r>
      <w:r>
        <w:rPr>
          <w:rFonts w:ascii="Times New Roman" w:eastAsia="Times New Roman"/>
          <w:spacing w:val="-1"/>
        </w:rPr>
        <w:t>5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21</w:t>
      </w:r>
      <w:r>
        <w:rPr>
          <w:rFonts w:ascii="Times New Roman" w:eastAsia="Times New Roman"/>
        </w:rPr>
        <w:t> </w:t>
      </w:r>
      <w:r>
        <w:rPr/>
        <w:t>日</w:t>
      </w:r>
      <w:r>
        <w:rPr>
          <w:spacing w:val="-1"/>
        </w:rPr>
        <w:t>复赛阶段：</w:t>
      </w:r>
      <w:r>
        <w:rPr>
          <w:rFonts w:ascii="Times New Roman" w:eastAsia="Times New Roman"/>
          <w:spacing w:val="-1"/>
        </w:rPr>
        <w:t>2021</w:t>
      </w:r>
      <w:r>
        <w:rPr>
          <w:rFonts w:ascii="Times New Roman" w:eastAsia="Times New Roman"/>
        </w:rPr>
        <w:t> </w:t>
      </w:r>
      <w:r>
        <w:rPr>
          <w:spacing w:val="-41"/>
        </w:rPr>
        <w:t>年 </w:t>
      </w:r>
      <w:r>
        <w:rPr>
          <w:rFonts w:ascii="Times New Roman" w:eastAsia="Times New Roman"/>
          <w:spacing w:val="-1"/>
        </w:rPr>
        <w:t>5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25</w:t>
      </w:r>
      <w:r>
        <w:rPr>
          <w:rFonts w:ascii="Times New Roman" w:eastAsia="Times New Roman"/>
        </w:rPr>
        <w:t> </w:t>
      </w:r>
      <w:r>
        <w:rPr>
          <w:spacing w:val="-28"/>
        </w:rPr>
        <w:t>日至 </w:t>
      </w:r>
      <w:r>
        <w:rPr>
          <w:rFonts w:ascii="Times New Roman" w:eastAsia="Times New Roman"/>
          <w:spacing w:val="-1"/>
        </w:rPr>
        <w:t>6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20</w:t>
      </w:r>
      <w:r>
        <w:rPr>
          <w:rFonts w:ascii="Times New Roman" w:eastAsia="Times New Roman"/>
        </w:rPr>
        <w:t> </w:t>
      </w:r>
      <w:r>
        <w:rPr/>
        <w:t>日决赛阶段：</w:t>
      </w:r>
      <w:r>
        <w:rPr>
          <w:rFonts w:ascii="Times New Roman" w:eastAsia="Times New Roman"/>
        </w:rPr>
        <w:t>2021 </w:t>
      </w:r>
      <w:r>
        <w:rPr>
          <w:spacing w:val="-40"/>
        </w:rPr>
        <w:t>年 </w:t>
      </w:r>
      <w:r>
        <w:rPr>
          <w:rFonts w:ascii="Times New Roman" w:eastAsia="Times New Roman"/>
        </w:rPr>
        <w:t>7 </w:t>
      </w:r>
      <w:r>
        <w:rPr>
          <w:spacing w:val="-40"/>
        </w:rPr>
        <w:t>月 </w:t>
      </w:r>
      <w:r>
        <w:rPr>
          <w:rFonts w:ascii="Times New Roman" w:eastAsia="Times New Roman"/>
        </w:rPr>
        <w:t>9 </w:t>
      </w:r>
      <w:r>
        <w:rPr>
          <w:spacing w:val="-27"/>
        </w:rPr>
        <w:t>日至 </w:t>
      </w:r>
      <w:r>
        <w:rPr>
          <w:rFonts w:ascii="Times New Roman" w:eastAsia="Times New Roman"/>
        </w:rPr>
        <w:t>7 </w:t>
      </w:r>
      <w:r>
        <w:rPr>
          <w:spacing w:val="-40"/>
        </w:rPr>
        <w:t>月 </w:t>
      </w:r>
      <w:r>
        <w:rPr>
          <w:rFonts w:ascii="Times New Roman" w:eastAsia="Times New Roman"/>
        </w:rPr>
        <w:t>11 </w:t>
      </w:r>
      <w:r>
        <w:rPr/>
        <w:t>日三、参赛对象及大赛分组</w:t>
      </w:r>
    </w:p>
    <w:p>
      <w:pPr>
        <w:pStyle w:val="Heading1"/>
        <w:spacing w:line="490" w:lineRule="exact"/>
      </w:pPr>
      <w:r>
        <w:rPr/>
        <w:t>（一）参赛对象</w:t>
      </w:r>
    </w:p>
    <w:p>
      <w:pPr>
        <w:pStyle w:val="BodyText"/>
        <w:spacing w:line="350" w:lineRule="auto" w:before="118"/>
        <w:ind w:right="619" w:firstLine="640"/>
      </w:pPr>
      <w:r>
        <w:rPr/>
        <w:t>全国中等职业学校、高等职业学校（含本科层次职业学校</w:t>
      </w:r>
      <w:r>
        <w:rPr>
          <w:spacing w:val="-155"/>
        </w:rPr>
        <w:t>）</w:t>
      </w:r>
      <w:r>
        <w:rPr/>
        <w:t>、技工学校交通运输大类以及与交通运输相关的财经商</w:t>
      </w:r>
      <w:r>
        <w:rPr>
          <w:spacing w:val="-15"/>
        </w:rPr>
        <w:t>贸、电子与信息、土木建筑等专业的教师及本科院校新商科、</w:t>
      </w:r>
      <w:r>
        <w:rPr/>
        <w:t>新工科专业的教师。</w:t>
      </w:r>
    </w:p>
    <w:p>
      <w:pPr>
        <w:pStyle w:val="Heading1"/>
        <w:spacing w:line="488" w:lineRule="exact"/>
      </w:pPr>
      <w:r>
        <w:rPr/>
        <w:t>（二）大赛分组</w:t>
      </w:r>
    </w:p>
    <w:p>
      <w:pPr>
        <w:pStyle w:val="BodyText"/>
        <w:spacing w:line="350" w:lineRule="auto" w:before="117"/>
        <w:ind w:left="1420" w:right="2525"/>
      </w:pPr>
      <w:r>
        <w:rPr>
          <w:spacing w:val="-1"/>
        </w:rPr>
        <w:t>大赛分中职组</w:t>
      </w:r>
      <w:r>
        <w:rPr/>
        <w:t>（含技工学校</w:t>
      </w:r>
      <w:r>
        <w:rPr>
          <w:spacing w:val="-160"/>
        </w:rPr>
        <w:t>）</w:t>
      </w:r>
      <w:r>
        <w:rPr/>
        <w:t>、高职本科组本次大赛只设置个人赛，不设团体赛。</w:t>
      </w:r>
    </w:p>
    <w:p>
      <w:pPr>
        <w:spacing w:after="0" w:line="350" w:lineRule="auto"/>
        <w:sectPr>
          <w:pgSz w:w="11910" w:h="16840"/>
          <w:pgMar w:header="0" w:footer="1120" w:top="1540" w:bottom="1320" w:left="1020" w:right="1020"/>
        </w:sectPr>
      </w:pPr>
    </w:p>
    <w:p>
      <w:pPr>
        <w:pStyle w:val="BodyText"/>
        <w:spacing w:before="42"/>
        <w:ind w:left="1420"/>
      </w:pPr>
      <w:r>
        <w:rPr/>
        <w:t>四、大赛预期成效</w:t>
      </w:r>
    </w:p>
    <w:p>
      <w:pPr>
        <w:pStyle w:val="BodyText"/>
        <w:spacing w:line="350" w:lineRule="auto"/>
        <w:ind w:right="619" w:firstLine="640"/>
      </w:pPr>
      <w:r>
        <w:rPr>
          <w:spacing w:val="-15"/>
        </w:rPr>
        <w:t>通过以赛促教、以赛促用、以赛促改、以赛促建的方式，</w:t>
      </w:r>
      <w:r>
        <w:rPr>
          <w:spacing w:val="-157"/>
        </w:rPr>
        <w:t> </w:t>
      </w:r>
      <w:r>
        <w:rPr/>
        <w:t>以立德树人为根本任务，以打造高素质教师队伍为着力点，</w:t>
      </w:r>
      <w:r>
        <w:rPr>
          <w:spacing w:val="-157"/>
        </w:rPr>
        <w:t> </w:t>
      </w:r>
      <w:r>
        <w:rPr>
          <w:spacing w:val="-13"/>
        </w:rPr>
        <w:t>在推进“三全育人”、落实德技并修和育训结合、探索创新</w:t>
      </w:r>
      <w:r>
        <w:rPr/>
        <w:t>课程思政建设方法路径等新形势和新要求下，引导广大教师积极运用信息化教学手段激活课堂，应用现代信息技术实施学情诊断分析，开展多元化评价，不断更新教学理念，创新教学模式，提高教学效果，从而实现信息技术与教育教学深度融合。</w:t>
      </w:r>
    </w:p>
    <w:p>
      <w:pPr>
        <w:pStyle w:val="BodyText"/>
        <w:spacing w:before="11"/>
        <w:ind w:left="1420"/>
      </w:pPr>
      <w:r>
        <w:rPr/>
        <w:t>五、大赛内容</w:t>
      </w:r>
    </w:p>
    <w:p>
      <w:pPr>
        <w:pStyle w:val="BodyText"/>
        <w:spacing w:line="350" w:lineRule="auto"/>
        <w:ind w:right="576" w:firstLine="640"/>
      </w:pPr>
      <w:r>
        <w:rPr>
          <w:spacing w:val="-14"/>
        </w:rPr>
        <w:t>大赛依托全国交通运输产教融合服务平台、长风网 </w:t>
      </w:r>
      <w:r>
        <w:rPr>
          <w:rFonts w:ascii="Times New Roman" w:eastAsia="Times New Roman"/>
        </w:rPr>
        <w:t>APP</w:t>
      </w:r>
      <w:r>
        <w:rPr/>
        <w:t>，</w:t>
      </w:r>
      <w:r>
        <w:rPr>
          <w:spacing w:val="-157"/>
        </w:rPr>
        <w:t> </w:t>
      </w:r>
      <w:r>
        <w:rPr/>
        <w:t>设计初赛、复赛、决赛三个阶段的竞赛内容与竞赛规则，重点考察教师信息化教学设计、信息化教学实施与实践教学能力。</w:t>
      </w:r>
    </w:p>
    <w:p>
      <w:pPr>
        <w:pStyle w:val="BodyText"/>
        <w:spacing w:before="5"/>
        <w:ind w:left="1420"/>
      </w:pPr>
      <w:r>
        <w:rPr/>
        <w:t>六、赛程安排</w:t>
      </w:r>
    </w:p>
    <w:p>
      <w:pPr>
        <w:pStyle w:val="Heading1"/>
        <w:spacing w:before="104"/>
      </w:pPr>
      <w:r>
        <w:rPr/>
        <w:t>（一）报名阶段</w:t>
      </w:r>
    </w:p>
    <w:p>
      <w:pPr>
        <w:pStyle w:val="ListParagraph"/>
        <w:numPr>
          <w:ilvl w:val="0"/>
          <w:numId w:val="1"/>
        </w:numPr>
        <w:tabs>
          <w:tab w:pos="1901" w:val="left" w:leader="none"/>
        </w:tabs>
        <w:spacing w:line="240" w:lineRule="auto" w:before="117" w:after="0"/>
        <w:ind w:left="1901" w:right="0" w:hanging="481"/>
        <w:jc w:val="left"/>
        <w:rPr>
          <w:sz w:val="32"/>
        </w:rPr>
      </w:pPr>
      <w:r>
        <w:rPr>
          <w:w w:val="95"/>
          <w:sz w:val="32"/>
        </w:rPr>
        <w:t>报名时间：</w:t>
      </w:r>
      <w:r>
        <w:rPr>
          <w:rFonts w:ascii="Times New Roman" w:eastAsia="Times New Roman"/>
          <w:w w:val="95"/>
          <w:sz w:val="32"/>
        </w:rPr>
        <w:t>2021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spacing w:val="-21"/>
          <w:w w:val="95"/>
          <w:sz w:val="32"/>
        </w:rPr>
        <w:t>年 </w:t>
      </w:r>
      <w:r>
        <w:rPr>
          <w:rFonts w:ascii="Times New Roman" w:eastAsia="Times New Roman"/>
          <w:w w:val="95"/>
          <w:sz w:val="32"/>
        </w:rPr>
        <w:t>4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spacing w:val="-21"/>
          <w:w w:val="95"/>
          <w:sz w:val="32"/>
        </w:rPr>
        <w:t>月 </w:t>
      </w:r>
      <w:r>
        <w:rPr>
          <w:rFonts w:ascii="Times New Roman" w:eastAsia="Times New Roman"/>
          <w:w w:val="95"/>
          <w:sz w:val="32"/>
        </w:rPr>
        <w:t>19</w:t>
      </w:r>
      <w:r>
        <w:rPr>
          <w:rFonts w:ascii="Times New Roman" w:eastAsia="Times New Roman"/>
          <w:spacing w:val="35"/>
          <w:w w:val="95"/>
          <w:sz w:val="32"/>
        </w:rPr>
        <w:t> </w:t>
      </w:r>
      <w:r>
        <w:rPr>
          <w:spacing w:val="-15"/>
          <w:w w:val="95"/>
          <w:sz w:val="32"/>
        </w:rPr>
        <w:t>日至 </w:t>
      </w:r>
      <w:r>
        <w:rPr>
          <w:rFonts w:ascii="Times New Roman" w:eastAsia="Times New Roman"/>
          <w:w w:val="95"/>
          <w:sz w:val="32"/>
        </w:rPr>
        <w:t>5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spacing w:val="-21"/>
          <w:w w:val="95"/>
          <w:sz w:val="32"/>
        </w:rPr>
        <w:t>月 </w:t>
      </w:r>
      <w:r>
        <w:rPr>
          <w:rFonts w:ascii="Times New Roman" w:eastAsia="Times New Roman"/>
          <w:w w:val="95"/>
          <w:sz w:val="32"/>
        </w:rPr>
        <w:t>16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w w:val="95"/>
          <w:sz w:val="32"/>
        </w:rPr>
        <w:t>日。</w:t>
      </w:r>
    </w:p>
    <w:p>
      <w:pPr>
        <w:pStyle w:val="ListParagraph"/>
        <w:numPr>
          <w:ilvl w:val="0"/>
          <w:numId w:val="1"/>
        </w:numPr>
        <w:tabs>
          <w:tab w:pos="1913" w:val="left" w:leader="none"/>
        </w:tabs>
        <w:spacing w:line="350" w:lineRule="auto" w:before="190" w:after="0"/>
        <w:ind w:left="780" w:right="778" w:firstLine="640"/>
        <w:jc w:val="left"/>
        <w:rPr>
          <w:sz w:val="32"/>
        </w:rPr>
      </w:pPr>
      <w:r>
        <w:rPr>
          <w:sz w:val="32"/>
        </w:rPr>
        <w:t>报名方式：在规定的报名时间内，可通过以下三种方式报名。</w:t>
      </w:r>
    </w:p>
    <w:p>
      <w:pPr>
        <w:pStyle w:val="ListParagraph"/>
        <w:numPr>
          <w:ilvl w:val="0"/>
          <w:numId w:val="2"/>
        </w:numPr>
        <w:tabs>
          <w:tab w:pos="2240" w:val="left" w:leader="none"/>
        </w:tabs>
        <w:spacing w:line="240" w:lineRule="auto" w:before="3" w:after="0"/>
        <w:ind w:left="2239" w:right="0" w:hanging="820"/>
        <w:jc w:val="left"/>
        <w:rPr>
          <w:sz w:val="32"/>
        </w:rPr>
      </w:pPr>
      <w:r>
        <w:rPr>
          <w:sz w:val="32"/>
        </w:rPr>
        <w:t>网上报名。进入全国交通运输产教融合服务平台</w:t>
      </w:r>
    </w:p>
    <w:p>
      <w:pPr>
        <w:pStyle w:val="BodyText"/>
        <w:spacing w:line="350" w:lineRule="auto"/>
        <w:ind w:right="779"/>
        <w:jc w:val="both"/>
      </w:pPr>
      <w:r>
        <w:rPr/>
        <w:t>（</w:t>
      </w:r>
      <w:r>
        <w:rPr>
          <w:rFonts w:ascii="Times New Roman" w:hAnsi="Times New Roman" w:eastAsia="Times New Roman"/>
        </w:rPr>
        <w:t>https:</w:t>
      </w:r>
      <w:r>
        <w:rPr>
          <w:rFonts w:ascii="Times New Roman" w:hAnsi="Times New Roman" w:eastAsia="Times New Roman"/>
          <w:spacing w:val="-1"/>
        </w:rPr>
        <w:t>/</w:t>
      </w:r>
      <w:r>
        <w:rPr>
          <w:rFonts w:ascii="Times New Roman" w:hAnsi="Times New Roman" w:eastAsia="Times New Roman"/>
        </w:rPr>
        <w:t>/cjrh.cfnet.org.</w:t>
      </w:r>
      <w:r>
        <w:rPr>
          <w:rFonts w:ascii="Times New Roman" w:hAnsi="Times New Roman" w:eastAsia="Times New Roman"/>
          <w:spacing w:val="-1"/>
        </w:rPr>
        <w:t>cn</w:t>
      </w:r>
      <w:r>
        <w:rPr>
          <w:spacing w:val="-80"/>
        </w:rPr>
        <w:t>）</w:t>
      </w:r>
      <w:r>
        <w:rPr>
          <w:spacing w:val="-9"/>
        </w:rPr>
        <w:t>或长风网</w:t>
      </w:r>
      <w:r>
        <w:rPr/>
        <w:t>（</w:t>
      </w:r>
      <w:r>
        <w:rPr>
          <w:rFonts w:ascii="Times New Roman" w:hAnsi="Times New Roman" w:eastAsia="Times New Roman"/>
        </w:rPr>
        <w:t>https:</w:t>
      </w:r>
      <w:r>
        <w:rPr>
          <w:rFonts w:ascii="Times New Roman" w:hAnsi="Times New Roman" w:eastAsia="Times New Roman"/>
          <w:spacing w:val="-1"/>
        </w:rPr>
        <w:t>/</w:t>
      </w:r>
      <w:r>
        <w:rPr>
          <w:rFonts w:ascii="Times New Roman" w:hAnsi="Times New Roman" w:eastAsia="Times New Roman"/>
        </w:rPr>
        <w:t>/cfnet.org.c</w:t>
      </w:r>
      <w:r>
        <w:rPr>
          <w:rFonts w:ascii="Times New Roman" w:hAnsi="Times New Roman" w:eastAsia="Times New Roman"/>
          <w:spacing w:val="-1"/>
        </w:rPr>
        <w:t>n</w:t>
      </w:r>
      <w:r>
        <w:rPr>
          <w:spacing w:val="-160"/>
        </w:rPr>
        <w:t>）</w:t>
      </w:r>
      <w:r>
        <w:rPr>
          <w:spacing w:val="-24"/>
        </w:rPr>
        <w:t>，在</w:t>
      </w:r>
      <w:r>
        <w:rPr/>
        <w:t> </w:t>
      </w:r>
      <w:r>
        <w:rPr>
          <w:spacing w:val="-1"/>
        </w:rPr>
        <w:t>“第五届全国交通运输类专业教师信息化教学能力大赛”活</w:t>
      </w:r>
      <w:r>
        <w:rPr/>
        <w:t>动页面报名；</w:t>
      </w:r>
    </w:p>
    <w:p>
      <w:pPr>
        <w:spacing w:after="0" w:line="350" w:lineRule="auto"/>
        <w:jc w:val="both"/>
        <w:sectPr>
          <w:pgSz w:w="11910" w:h="16840"/>
          <w:pgMar w:header="0" w:footer="1120" w:top="1540" w:bottom="1320" w:left="1020" w:right="1020"/>
        </w:sectPr>
      </w:pPr>
    </w:p>
    <w:p>
      <w:pPr>
        <w:pStyle w:val="ListParagraph"/>
        <w:numPr>
          <w:ilvl w:val="0"/>
          <w:numId w:val="2"/>
        </w:numPr>
        <w:tabs>
          <w:tab w:pos="2235" w:val="left" w:leader="none"/>
        </w:tabs>
        <w:spacing w:line="350" w:lineRule="auto" w:before="42" w:after="0"/>
        <w:ind w:left="780" w:right="779" w:firstLine="640"/>
        <w:jc w:val="both"/>
        <w:rPr>
          <w:sz w:val="32"/>
        </w:rPr>
      </w:pPr>
      <w:r>
        <w:rPr>
          <w:rFonts w:ascii="Times New Roman" w:hAnsi="Times New Roman" w:eastAsia="Times New Roman"/>
          <w:sz w:val="32"/>
        </w:rPr>
        <w:t>APP</w:t>
      </w:r>
      <w:r>
        <w:rPr>
          <w:rFonts w:ascii="Times New Roman" w:hAnsi="Times New Roman" w:eastAsia="Times New Roman"/>
          <w:spacing w:val="32"/>
          <w:sz w:val="32"/>
        </w:rPr>
        <w:t> </w:t>
      </w:r>
      <w:r>
        <w:rPr>
          <w:spacing w:val="-5"/>
          <w:sz w:val="32"/>
        </w:rPr>
        <w:t>报名。手机登录长风网 </w:t>
      </w:r>
      <w:r>
        <w:rPr>
          <w:rFonts w:ascii="Times New Roman" w:hAnsi="Times New Roman" w:eastAsia="Times New Roman"/>
          <w:sz w:val="32"/>
        </w:rPr>
        <w:t>APP</w:t>
      </w:r>
      <w:r>
        <w:rPr>
          <w:sz w:val="32"/>
        </w:rPr>
        <w:t>，进入“竞赛”</w:t>
      </w:r>
      <w:r>
        <w:rPr>
          <w:spacing w:val="-157"/>
          <w:sz w:val="32"/>
        </w:rPr>
        <w:t> </w:t>
      </w:r>
      <w:r>
        <w:rPr>
          <w:spacing w:val="-1"/>
          <w:sz w:val="32"/>
        </w:rPr>
        <w:t>板块下的“第五届全国交通运输类专业教师信息化教学能力</w:t>
      </w:r>
      <w:r>
        <w:rPr>
          <w:sz w:val="32"/>
        </w:rPr>
        <w:t>大赛”板块报名；</w:t>
      </w:r>
    </w:p>
    <w:p>
      <w:pPr>
        <w:pStyle w:val="BodyText"/>
        <w:spacing w:line="350" w:lineRule="auto" w:before="4"/>
        <w:ind w:right="777" w:firstLine="640"/>
        <w:jc w:val="both"/>
      </w:pPr>
      <w:r>
        <w:rPr/>
        <w:t>（</w:t>
      </w:r>
      <w:r>
        <w:rPr>
          <w:spacing w:val="-105"/>
        </w:rPr>
        <w:t> </w:t>
      </w:r>
      <w:r>
        <w:rPr>
          <w:rFonts w:ascii="Times New Roman" w:hAnsi="Times New Roman" w:eastAsia="Times New Roman"/>
        </w:rPr>
        <w:t>3</w:t>
      </w:r>
      <w:r>
        <w:rPr>
          <w:rFonts w:ascii="Times New Roman" w:hAnsi="Times New Roman" w:eastAsia="Times New Roman"/>
          <w:spacing w:val="-25"/>
        </w:rPr>
        <w:t> </w:t>
      </w:r>
      <w:r>
        <w:rPr/>
        <w:t>）</w:t>
      </w:r>
      <w:r>
        <w:rPr>
          <w:spacing w:val="26"/>
        </w:rPr>
        <w:t> 微信报名。 长风网微信公众号</w:t>
      </w:r>
      <w:r>
        <w:rPr/>
        <w:t>（</w:t>
      </w:r>
      <w:r>
        <w:rPr>
          <w:spacing w:val="11"/>
        </w:rPr>
        <w:t> 微信号：</w:t>
      </w:r>
      <w:r>
        <w:rPr>
          <w:spacing w:val="-158"/>
        </w:rPr>
        <w:t> </w:t>
      </w:r>
      <w:r>
        <w:rPr>
          <w:rFonts w:ascii="Times New Roman" w:hAnsi="Times New Roman" w:eastAsia="Times New Roman"/>
        </w:rPr>
        <w:t>changfengn</w:t>
      </w:r>
      <w:r>
        <w:rPr>
          <w:rFonts w:ascii="Times New Roman" w:hAnsi="Times New Roman" w:eastAsia="Times New Roman"/>
          <w:spacing w:val="-1"/>
        </w:rPr>
        <w:t>et</w:t>
      </w:r>
      <w:r>
        <w:rPr>
          <w:spacing w:val="-160"/>
        </w:rPr>
        <w:t>）</w:t>
      </w:r>
      <w:r>
        <w:rPr/>
        <w:t>，进入“第五届信息化教学能力大赛”报名。</w:t>
      </w:r>
    </w:p>
    <w:p>
      <w:pPr>
        <w:pStyle w:val="Heading1"/>
        <w:spacing w:line="486" w:lineRule="exact"/>
      </w:pPr>
      <w:r>
        <w:rPr/>
        <w:t>（二）初赛阶段</w:t>
      </w:r>
    </w:p>
    <w:p>
      <w:pPr>
        <w:pStyle w:val="ListParagraph"/>
        <w:numPr>
          <w:ilvl w:val="0"/>
          <w:numId w:val="3"/>
        </w:numPr>
        <w:tabs>
          <w:tab w:pos="1901" w:val="left" w:leader="none"/>
        </w:tabs>
        <w:spacing w:line="240" w:lineRule="auto" w:before="117" w:after="0"/>
        <w:ind w:left="1901" w:right="0" w:hanging="481"/>
        <w:jc w:val="left"/>
        <w:rPr>
          <w:sz w:val="32"/>
        </w:rPr>
      </w:pPr>
      <w:r>
        <w:rPr>
          <w:w w:val="95"/>
          <w:sz w:val="32"/>
        </w:rPr>
        <w:t>初赛时间：</w:t>
      </w:r>
      <w:r>
        <w:rPr>
          <w:rFonts w:ascii="Times New Roman" w:eastAsia="Times New Roman"/>
          <w:w w:val="95"/>
          <w:sz w:val="32"/>
        </w:rPr>
        <w:t>2021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spacing w:val="-21"/>
          <w:w w:val="95"/>
          <w:sz w:val="32"/>
        </w:rPr>
        <w:t>年 </w:t>
      </w:r>
      <w:r>
        <w:rPr>
          <w:rFonts w:ascii="Times New Roman" w:eastAsia="Times New Roman"/>
          <w:w w:val="95"/>
          <w:sz w:val="32"/>
        </w:rPr>
        <w:t>4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spacing w:val="-21"/>
          <w:w w:val="95"/>
          <w:sz w:val="32"/>
        </w:rPr>
        <w:t>月 </w:t>
      </w:r>
      <w:r>
        <w:rPr>
          <w:rFonts w:ascii="Times New Roman" w:eastAsia="Times New Roman"/>
          <w:w w:val="95"/>
          <w:sz w:val="32"/>
        </w:rPr>
        <w:t>23</w:t>
      </w:r>
      <w:r>
        <w:rPr>
          <w:rFonts w:ascii="Times New Roman" w:eastAsia="Times New Roman"/>
          <w:spacing w:val="35"/>
          <w:w w:val="95"/>
          <w:sz w:val="32"/>
        </w:rPr>
        <w:t> </w:t>
      </w:r>
      <w:r>
        <w:rPr>
          <w:spacing w:val="-15"/>
          <w:w w:val="95"/>
          <w:sz w:val="32"/>
        </w:rPr>
        <w:t>日至 </w:t>
      </w:r>
      <w:r>
        <w:rPr>
          <w:rFonts w:ascii="Times New Roman" w:eastAsia="Times New Roman"/>
          <w:w w:val="95"/>
          <w:sz w:val="32"/>
        </w:rPr>
        <w:t>5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spacing w:val="-21"/>
          <w:w w:val="95"/>
          <w:sz w:val="32"/>
        </w:rPr>
        <w:t>月 </w:t>
      </w:r>
      <w:r>
        <w:rPr>
          <w:rFonts w:ascii="Times New Roman" w:eastAsia="Times New Roman"/>
          <w:w w:val="95"/>
          <w:sz w:val="32"/>
        </w:rPr>
        <w:t>21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w w:val="95"/>
          <w:sz w:val="32"/>
        </w:rPr>
        <w:t>日。</w:t>
      </w:r>
    </w:p>
    <w:p>
      <w:pPr>
        <w:pStyle w:val="ListParagraph"/>
        <w:numPr>
          <w:ilvl w:val="0"/>
          <w:numId w:val="3"/>
        </w:numPr>
        <w:tabs>
          <w:tab w:pos="1943" w:val="left" w:leader="none"/>
        </w:tabs>
        <w:spacing w:line="240" w:lineRule="auto" w:before="190" w:after="0"/>
        <w:ind w:left="1942" w:right="0" w:hanging="523"/>
        <w:jc w:val="left"/>
        <w:rPr>
          <w:sz w:val="32"/>
        </w:rPr>
      </w:pPr>
      <w:r>
        <w:rPr>
          <w:spacing w:val="20"/>
          <w:sz w:val="32"/>
        </w:rPr>
        <w:t>初赛方式。报名成功的参赛教师可自主选择终端</w:t>
      </w:r>
    </w:p>
    <w:p>
      <w:pPr>
        <w:pStyle w:val="BodyText"/>
        <w:spacing w:line="350" w:lineRule="auto"/>
        <w:ind w:right="779"/>
        <w:jc w:val="both"/>
      </w:pPr>
      <w:r>
        <w:rPr/>
        <w:t>（</w:t>
      </w:r>
      <w:r>
        <w:rPr>
          <w:rFonts w:ascii="Times New Roman" w:hAnsi="Times New Roman" w:eastAsia="Times New Roman"/>
        </w:rPr>
        <w:t>PC</w:t>
      </w:r>
      <w:r>
        <w:rPr/>
        <w:t>、</w:t>
      </w:r>
      <w:r>
        <w:rPr>
          <w:rFonts w:ascii="Times New Roman" w:hAnsi="Times New Roman" w:eastAsia="Times New Roman"/>
        </w:rPr>
        <w:t>Pad</w:t>
      </w:r>
      <w:r>
        <w:rPr/>
        <w:t>、手机）进入“第五届全国交通运输类专业教师</w:t>
      </w:r>
      <w:r>
        <w:rPr>
          <w:spacing w:val="-1"/>
        </w:rPr>
        <w:t>信息化教学能力大赛”活动页面，完成主办方提供的在线培</w:t>
      </w:r>
      <w:r>
        <w:rPr/>
        <w:t>训内容，学习内容包括必学和选学两个部分：</w:t>
      </w:r>
    </w:p>
    <w:p>
      <w:pPr>
        <w:pStyle w:val="ListParagraph"/>
        <w:numPr>
          <w:ilvl w:val="0"/>
          <w:numId w:val="4"/>
        </w:numPr>
        <w:tabs>
          <w:tab w:pos="2221" w:val="left" w:leader="none"/>
        </w:tabs>
        <w:spacing w:line="350" w:lineRule="auto" w:before="4" w:after="0"/>
        <w:ind w:left="780" w:right="619" w:firstLine="640"/>
        <w:jc w:val="left"/>
        <w:rPr>
          <w:sz w:val="32"/>
        </w:rPr>
      </w:pPr>
      <w:r>
        <w:rPr>
          <w:spacing w:val="-1"/>
          <w:sz w:val="32"/>
        </w:rPr>
        <w:t>必学课程：云课堂基本功能操作，在线课程编制、</w:t>
      </w:r>
      <w:r>
        <w:rPr>
          <w:sz w:val="32"/>
        </w:rPr>
        <w:t>授课管理、课后管理，资源管理、题库管理、课程发布等；</w:t>
      </w:r>
      <w:r>
        <w:rPr>
          <w:spacing w:val="-157"/>
          <w:sz w:val="32"/>
        </w:rPr>
        <w:t> </w:t>
      </w:r>
      <w:r>
        <w:rPr>
          <w:spacing w:val="-14"/>
          <w:sz w:val="32"/>
        </w:rPr>
        <w:t>智慧课堂互动系统操作，教师演示，学生演示，现场互动等。</w:t>
      </w:r>
    </w:p>
    <w:p>
      <w:pPr>
        <w:pStyle w:val="ListParagraph"/>
        <w:numPr>
          <w:ilvl w:val="0"/>
          <w:numId w:val="4"/>
        </w:numPr>
        <w:tabs>
          <w:tab w:pos="2240" w:val="left" w:leader="none"/>
        </w:tabs>
        <w:spacing w:line="350" w:lineRule="auto" w:before="4" w:after="0"/>
        <w:ind w:left="780" w:right="779" w:firstLine="640"/>
        <w:jc w:val="both"/>
        <w:rPr>
          <w:sz w:val="32"/>
        </w:rPr>
      </w:pPr>
      <w:r>
        <w:rPr>
          <w:sz w:val="32"/>
        </w:rPr>
        <w:t>选学课程：数据可视化分析、二手车鉴定评估、</w:t>
      </w:r>
      <w:r>
        <w:rPr>
          <w:spacing w:val="-1"/>
          <w:sz w:val="32"/>
        </w:rPr>
        <w:t>新能源汽车高压安全与防护、智慧仓规划与设计、交通运输</w:t>
      </w:r>
      <w:r>
        <w:rPr>
          <w:sz w:val="32"/>
        </w:rPr>
        <w:t>工程施工技术等相关课程。</w:t>
      </w:r>
    </w:p>
    <w:p>
      <w:pPr>
        <w:pStyle w:val="ListParagraph"/>
        <w:numPr>
          <w:ilvl w:val="0"/>
          <w:numId w:val="3"/>
        </w:numPr>
        <w:tabs>
          <w:tab w:pos="1904" w:val="left" w:leader="none"/>
        </w:tabs>
        <w:spacing w:line="350" w:lineRule="auto" w:before="5" w:after="0"/>
        <w:ind w:left="780" w:right="765" w:firstLine="640"/>
        <w:jc w:val="both"/>
        <w:rPr>
          <w:sz w:val="32"/>
        </w:rPr>
      </w:pPr>
      <w:r>
        <w:rPr>
          <w:sz w:val="32"/>
        </w:rPr>
        <w:t>初赛规则。必学课程</w:t>
      </w:r>
      <w:r>
        <w:rPr>
          <w:rFonts w:ascii="Times New Roman" w:eastAsia="Times New Roman"/>
          <w:sz w:val="32"/>
        </w:rPr>
        <w:t>+2</w:t>
      </w:r>
      <w:r>
        <w:rPr>
          <w:rFonts w:ascii="Times New Roman" w:eastAsia="Times New Roman"/>
          <w:spacing w:val="17"/>
          <w:sz w:val="32"/>
        </w:rPr>
        <w:t> </w:t>
      </w:r>
      <w:r>
        <w:rPr>
          <w:sz w:val="32"/>
        </w:rPr>
        <w:t>门选学课程的学习积分达标</w:t>
      </w:r>
      <w:r>
        <w:rPr>
          <w:spacing w:val="-1"/>
          <w:sz w:val="32"/>
        </w:rPr>
        <w:t>者，将获得由主办方颁发的培训合格证书并直接晋级复赛。</w:t>
      </w:r>
    </w:p>
    <w:p>
      <w:pPr>
        <w:pStyle w:val="ListParagraph"/>
        <w:numPr>
          <w:ilvl w:val="0"/>
          <w:numId w:val="5"/>
        </w:numPr>
        <w:tabs>
          <w:tab w:pos="2221" w:val="left" w:leader="none"/>
        </w:tabs>
        <w:spacing w:line="240" w:lineRule="auto" w:before="2" w:after="0"/>
        <w:ind w:left="2221" w:right="0" w:hanging="801"/>
        <w:jc w:val="left"/>
        <w:rPr>
          <w:sz w:val="32"/>
        </w:rPr>
      </w:pPr>
      <w:r>
        <w:rPr>
          <w:spacing w:val="-3"/>
          <w:sz w:val="32"/>
        </w:rPr>
        <w:t>必学课程：完成学习并通过考核</w:t>
      </w:r>
      <w:r>
        <w:rPr>
          <w:sz w:val="32"/>
        </w:rPr>
        <w:t>（≧</w:t>
      </w:r>
      <w:r>
        <w:rPr>
          <w:rFonts w:ascii="Times New Roman" w:hAnsi="Times New Roman" w:eastAsia="Times New Roman"/>
          <w:sz w:val="32"/>
        </w:rPr>
        <w:t>60 </w:t>
      </w:r>
      <w:r>
        <w:rPr>
          <w:sz w:val="32"/>
        </w:rPr>
        <w:t>分</w:t>
      </w:r>
      <w:r>
        <w:rPr>
          <w:spacing w:val="-160"/>
          <w:sz w:val="32"/>
        </w:rPr>
        <w:t>）</w:t>
      </w:r>
      <w:r>
        <w:rPr>
          <w:sz w:val="32"/>
        </w:rPr>
        <w:t>，共计</w:t>
      </w:r>
    </w:p>
    <w:p>
      <w:pPr>
        <w:pStyle w:val="BodyText"/>
      </w:pPr>
      <w:r>
        <w:rPr>
          <w:rFonts w:ascii="Times New Roman" w:eastAsia="Times New Roman"/>
        </w:rPr>
        <w:t>10 </w:t>
      </w:r>
      <w:r>
        <w:rPr/>
        <w:t>个学分积分；</w:t>
      </w:r>
    </w:p>
    <w:p>
      <w:pPr>
        <w:pStyle w:val="ListParagraph"/>
        <w:numPr>
          <w:ilvl w:val="0"/>
          <w:numId w:val="5"/>
        </w:numPr>
        <w:tabs>
          <w:tab w:pos="2240" w:val="left" w:leader="none"/>
        </w:tabs>
        <w:spacing w:line="350" w:lineRule="auto" w:before="190" w:after="0"/>
        <w:ind w:left="780" w:right="778" w:firstLine="640"/>
        <w:jc w:val="left"/>
        <w:rPr>
          <w:sz w:val="32"/>
        </w:rPr>
      </w:pPr>
      <w:r>
        <w:rPr>
          <w:sz w:val="32"/>
        </w:rPr>
        <w:t>选学课程：完成学习并达到规定的学习时长，每</w:t>
      </w:r>
      <w:r>
        <w:rPr>
          <w:spacing w:val="-20"/>
          <w:sz w:val="32"/>
        </w:rPr>
        <w:t>门课程 </w:t>
      </w:r>
      <w:r>
        <w:rPr>
          <w:rFonts w:ascii="Times New Roman" w:eastAsia="Times New Roman"/>
          <w:sz w:val="32"/>
        </w:rPr>
        <w:t>10 </w:t>
      </w:r>
      <w:r>
        <w:rPr>
          <w:sz w:val="32"/>
        </w:rPr>
        <w:t>个学习积分。</w:t>
      </w:r>
    </w:p>
    <w:p>
      <w:pPr>
        <w:spacing w:after="0" w:line="350" w:lineRule="auto"/>
        <w:jc w:val="left"/>
        <w:rPr>
          <w:sz w:val="32"/>
        </w:rPr>
        <w:sectPr>
          <w:pgSz w:w="11910" w:h="16840"/>
          <w:pgMar w:header="0" w:footer="1120" w:top="1540" w:bottom="1320" w:left="1020" w:right="1020"/>
        </w:sectPr>
      </w:pPr>
    </w:p>
    <w:p>
      <w:pPr>
        <w:pStyle w:val="Heading1"/>
        <w:spacing w:line="525" w:lineRule="exact"/>
      </w:pPr>
      <w:r>
        <w:rPr/>
        <w:t>（三）复赛阶段</w:t>
      </w:r>
    </w:p>
    <w:p>
      <w:pPr>
        <w:pStyle w:val="ListParagraph"/>
        <w:numPr>
          <w:ilvl w:val="0"/>
          <w:numId w:val="6"/>
        </w:numPr>
        <w:tabs>
          <w:tab w:pos="1901" w:val="left" w:leader="none"/>
        </w:tabs>
        <w:spacing w:line="240" w:lineRule="auto" w:before="117" w:after="0"/>
        <w:ind w:left="1901" w:right="0" w:hanging="481"/>
        <w:jc w:val="left"/>
        <w:rPr>
          <w:sz w:val="32"/>
        </w:rPr>
      </w:pPr>
      <w:r>
        <w:rPr>
          <w:w w:val="95"/>
          <w:sz w:val="32"/>
        </w:rPr>
        <w:t>复赛时间：</w:t>
      </w:r>
      <w:r>
        <w:rPr>
          <w:rFonts w:ascii="Times New Roman" w:eastAsia="Times New Roman"/>
          <w:w w:val="95"/>
          <w:sz w:val="32"/>
        </w:rPr>
        <w:t>2021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spacing w:val="-21"/>
          <w:w w:val="95"/>
          <w:sz w:val="32"/>
        </w:rPr>
        <w:t>年 </w:t>
      </w:r>
      <w:r>
        <w:rPr>
          <w:rFonts w:ascii="Times New Roman" w:eastAsia="Times New Roman"/>
          <w:w w:val="95"/>
          <w:sz w:val="32"/>
        </w:rPr>
        <w:t>5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spacing w:val="-21"/>
          <w:w w:val="95"/>
          <w:sz w:val="32"/>
        </w:rPr>
        <w:t>月 </w:t>
      </w:r>
      <w:r>
        <w:rPr>
          <w:rFonts w:ascii="Times New Roman" w:eastAsia="Times New Roman"/>
          <w:w w:val="95"/>
          <w:sz w:val="32"/>
        </w:rPr>
        <w:t>25</w:t>
      </w:r>
      <w:r>
        <w:rPr>
          <w:rFonts w:ascii="Times New Roman" w:eastAsia="Times New Roman"/>
          <w:spacing w:val="35"/>
          <w:w w:val="95"/>
          <w:sz w:val="32"/>
        </w:rPr>
        <w:t> </w:t>
      </w:r>
      <w:r>
        <w:rPr>
          <w:spacing w:val="-15"/>
          <w:w w:val="95"/>
          <w:sz w:val="32"/>
        </w:rPr>
        <w:t>日至 </w:t>
      </w:r>
      <w:r>
        <w:rPr>
          <w:rFonts w:ascii="Times New Roman" w:eastAsia="Times New Roman"/>
          <w:w w:val="95"/>
          <w:sz w:val="32"/>
        </w:rPr>
        <w:t>6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spacing w:val="-21"/>
          <w:w w:val="95"/>
          <w:sz w:val="32"/>
        </w:rPr>
        <w:t>月 </w:t>
      </w:r>
      <w:r>
        <w:rPr>
          <w:rFonts w:ascii="Times New Roman" w:eastAsia="Times New Roman"/>
          <w:w w:val="95"/>
          <w:sz w:val="32"/>
        </w:rPr>
        <w:t>20</w:t>
      </w:r>
      <w:r>
        <w:rPr>
          <w:rFonts w:ascii="Times New Roman" w:eastAsia="Times New Roman"/>
          <w:spacing w:val="34"/>
          <w:w w:val="95"/>
          <w:sz w:val="32"/>
        </w:rPr>
        <w:t> </w:t>
      </w:r>
      <w:r>
        <w:rPr>
          <w:w w:val="95"/>
          <w:sz w:val="32"/>
        </w:rPr>
        <w:t>日。</w:t>
      </w:r>
    </w:p>
    <w:p>
      <w:pPr>
        <w:pStyle w:val="ListParagraph"/>
        <w:numPr>
          <w:ilvl w:val="0"/>
          <w:numId w:val="6"/>
        </w:numPr>
        <w:tabs>
          <w:tab w:pos="1913" w:val="left" w:leader="none"/>
        </w:tabs>
        <w:spacing w:line="350" w:lineRule="auto" w:before="190" w:after="0"/>
        <w:ind w:left="780" w:right="778" w:firstLine="640"/>
        <w:jc w:val="left"/>
        <w:rPr>
          <w:sz w:val="32"/>
        </w:rPr>
      </w:pPr>
      <w:r>
        <w:rPr>
          <w:sz w:val="32"/>
        </w:rPr>
        <w:t>复赛方式。参赛教师选取所教授专业内一门核心课程，提交以下材料供大赛复赛评审专家团队评审：</w:t>
      </w:r>
    </w:p>
    <w:p>
      <w:pPr>
        <w:pStyle w:val="ListParagraph"/>
        <w:numPr>
          <w:ilvl w:val="0"/>
          <w:numId w:val="7"/>
        </w:numPr>
        <w:tabs>
          <w:tab w:pos="2240" w:val="left" w:leader="none"/>
        </w:tabs>
        <w:spacing w:line="350" w:lineRule="auto" w:before="3" w:after="0"/>
        <w:ind w:left="780" w:right="619" w:firstLine="640"/>
        <w:jc w:val="left"/>
        <w:rPr>
          <w:sz w:val="32"/>
        </w:rPr>
      </w:pPr>
      <w:r>
        <w:rPr>
          <w:sz w:val="32"/>
        </w:rPr>
        <w:t>提交教学过程中实际使用的专业人才培养方案，</w:t>
      </w:r>
      <w:r>
        <w:rPr>
          <w:spacing w:val="1"/>
          <w:sz w:val="32"/>
        </w:rPr>
        <w:t> </w:t>
      </w:r>
      <w:r>
        <w:rPr>
          <w:sz w:val="32"/>
        </w:rPr>
        <w:t>专业人才培养方案应按照《教育部关于职业院校专业人才培</w:t>
      </w:r>
      <w:r>
        <w:rPr>
          <w:spacing w:val="-11"/>
          <w:sz w:val="32"/>
        </w:rPr>
        <w:t>养方案制订与实施工作的指导意见》</w:t>
      </w:r>
      <w:r>
        <w:rPr>
          <w:sz w:val="32"/>
        </w:rPr>
        <w:t>（教职成〔</w:t>
      </w:r>
      <w:r>
        <w:rPr>
          <w:rFonts w:ascii="Times New Roman" w:eastAsia="Times New Roman"/>
          <w:sz w:val="32"/>
        </w:rPr>
        <w:t>2019</w:t>
      </w:r>
      <w:r>
        <w:rPr>
          <w:spacing w:val="-80"/>
          <w:sz w:val="32"/>
        </w:rPr>
        <w:t>〕</w:t>
      </w:r>
      <w:r>
        <w:rPr>
          <w:rFonts w:ascii="Times New Roman" w:eastAsia="Times New Roman"/>
          <w:sz w:val="32"/>
        </w:rPr>
        <w:t>13</w:t>
      </w:r>
      <w:r>
        <w:rPr>
          <w:rFonts w:ascii="Times New Roman" w:eastAsia="Times New Roman"/>
          <w:spacing w:val="-20"/>
          <w:sz w:val="32"/>
        </w:rPr>
        <w:t> </w:t>
      </w:r>
      <w:r>
        <w:rPr>
          <w:sz w:val="32"/>
        </w:rPr>
        <w:t>号）</w:t>
      </w:r>
      <w:r>
        <w:rPr>
          <w:spacing w:val="-157"/>
          <w:sz w:val="32"/>
        </w:rPr>
        <w:t> </w:t>
      </w:r>
      <w:r>
        <w:rPr>
          <w:sz w:val="32"/>
        </w:rPr>
        <w:t>和《关于组织做好职业院校专业人才培养方案制订与实施工</w:t>
      </w:r>
      <w:r>
        <w:rPr>
          <w:spacing w:val="-32"/>
          <w:sz w:val="32"/>
        </w:rPr>
        <w:t>作的通知》</w:t>
      </w:r>
      <w:r>
        <w:rPr>
          <w:sz w:val="32"/>
        </w:rPr>
        <w:t>（教职成司函〔</w:t>
      </w:r>
      <w:r>
        <w:rPr>
          <w:rFonts w:ascii="Times New Roman" w:eastAsia="Times New Roman"/>
          <w:sz w:val="32"/>
        </w:rPr>
        <w:t>2019</w:t>
      </w:r>
      <w:r>
        <w:rPr>
          <w:spacing w:val="-84"/>
          <w:sz w:val="32"/>
        </w:rPr>
        <w:t>〕</w:t>
      </w:r>
      <w:r>
        <w:rPr>
          <w:rFonts w:ascii="Times New Roman" w:eastAsia="Times New Roman"/>
          <w:sz w:val="32"/>
        </w:rPr>
        <w:t>61 </w:t>
      </w:r>
      <w:r>
        <w:rPr>
          <w:sz w:val="32"/>
        </w:rPr>
        <w:t>号</w:t>
      </w:r>
      <w:r>
        <w:rPr>
          <w:spacing w:val="-84"/>
          <w:sz w:val="32"/>
        </w:rPr>
        <w:t>）</w:t>
      </w:r>
      <w:r>
        <w:rPr>
          <w:sz w:val="32"/>
        </w:rPr>
        <w:t>有关要求修订完善；</w:t>
      </w:r>
    </w:p>
    <w:p>
      <w:pPr>
        <w:pStyle w:val="ListParagraph"/>
        <w:numPr>
          <w:ilvl w:val="0"/>
          <w:numId w:val="7"/>
        </w:numPr>
        <w:tabs>
          <w:tab w:pos="2240" w:val="left" w:leader="none"/>
        </w:tabs>
        <w:spacing w:line="350" w:lineRule="auto" w:before="7" w:after="0"/>
        <w:ind w:left="780" w:right="765" w:firstLine="640"/>
        <w:jc w:val="both"/>
        <w:rPr>
          <w:sz w:val="32"/>
        </w:rPr>
      </w:pPr>
      <w:r>
        <w:rPr>
          <w:sz w:val="32"/>
        </w:rPr>
        <w:t>提交参赛作品实际使用的课程标准，课程标准应</w:t>
      </w:r>
      <w:r>
        <w:rPr>
          <w:spacing w:val="-1"/>
          <w:sz w:val="32"/>
        </w:rPr>
        <w:t>按照专业人才培养方案，依据职业教育国家教学标准体系中的相关标准要求，科学、规范制定，说明课程性质与任务、课程目标与要求、课程结构与内容、课程实施与保障、授课</w:t>
      </w:r>
      <w:r>
        <w:rPr>
          <w:sz w:val="32"/>
        </w:rPr>
        <w:t>进程与安排等；</w:t>
      </w:r>
    </w:p>
    <w:p>
      <w:pPr>
        <w:pStyle w:val="ListParagraph"/>
        <w:numPr>
          <w:ilvl w:val="0"/>
          <w:numId w:val="7"/>
        </w:numPr>
        <w:tabs>
          <w:tab w:pos="2221" w:val="left" w:leader="none"/>
        </w:tabs>
        <w:spacing w:line="350" w:lineRule="auto" w:before="7" w:after="0"/>
        <w:ind w:left="780" w:right="619" w:firstLine="640"/>
        <w:jc w:val="left"/>
        <w:rPr>
          <w:sz w:val="32"/>
        </w:rPr>
      </w:pPr>
      <w:r>
        <w:rPr>
          <w:spacing w:val="-5"/>
          <w:sz w:val="32"/>
        </w:rPr>
        <w:t>根据提交的专业人才培养方案和教学标准，选取 </w:t>
      </w:r>
      <w:r>
        <w:rPr>
          <w:rFonts w:ascii="Times New Roman" w:eastAsia="Times New Roman"/>
          <w:sz w:val="32"/>
        </w:rPr>
        <w:t>1</w:t>
      </w:r>
      <w:r>
        <w:rPr>
          <w:rFonts w:ascii="Times New Roman" w:eastAsia="Times New Roman"/>
          <w:spacing w:val="1"/>
          <w:sz w:val="32"/>
        </w:rPr>
        <w:t> </w:t>
      </w:r>
      <w:r>
        <w:rPr>
          <w:sz w:val="32"/>
        </w:rPr>
        <w:t>个完整的教学单元</w:t>
      </w:r>
      <w:r>
        <w:rPr>
          <w:rFonts w:ascii="Times New Roman" w:eastAsia="Times New Roman"/>
          <w:sz w:val="32"/>
        </w:rPr>
        <w:t>/</w:t>
      </w:r>
      <w:r>
        <w:rPr>
          <w:spacing w:val="-33"/>
          <w:sz w:val="32"/>
        </w:rPr>
        <w:t>任务</w:t>
      </w:r>
      <w:r>
        <w:rPr>
          <w:sz w:val="32"/>
        </w:rPr>
        <w:t>（</w:t>
      </w:r>
      <w:r>
        <w:rPr>
          <w:rFonts w:ascii="Times New Roman" w:eastAsia="Times New Roman"/>
          <w:sz w:val="32"/>
        </w:rPr>
        <w:t>1-2 </w:t>
      </w:r>
      <w:r>
        <w:rPr>
          <w:sz w:val="32"/>
        </w:rPr>
        <w:t>课时</w:t>
      </w:r>
      <w:r>
        <w:rPr>
          <w:spacing w:val="-113"/>
          <w:sz w:val="32"/>
        </w:rPr>
        <w:t>）</w:t>
      </w:r>
      <w:r>
        <w:rPr>
          <w:spacing w:val="-13"/>
          <w:sz w:val="32"/>
        </w:rPr>
        <w:t>，根据初赛学习内容中的</w:t>
      </w:r>
      <w:r>
        <w:rPr>
          <w:sz w:val="32"/>
        </w:rPr>
        <w:t>智慧课堂环境、云课堂平台要求，结合自己所在专业学生学</w:t>
      </w:r>
      <w:r>
        <w:rPr>
          <w:spacing w:val="-15"/>
          <w:sz w:val="32"/>
        </w:rPr>
        <w:t>情，撰写实际使用的教案，教案应包括授课信息、任务目标、</w:t>
      </w:r>
      <w:r>
        <w:rPr>
          <w:spacing w:val="-14"/>
          <w:sz w:val="32"/>
        </w:rPr>
        <w:t>学情分析、活动安排、课后反思等教学基本要素，设计合理、</w:t>
      </w:r>
      <w:r>
        <w:rPr>
          <w:sz w:val="32"/>
        </w:rPr>
        <w:t>重点突出、规范完整、详略得当，能够有效指导教学活动的实施，应当侧重体现具体的教学内容及处理、教学活动及安排；</w:t>
      </w:r>
    </w:p>
    <w:p>
      <w:pPr>
        <w:pStyle w:val="ListParagraph"/>
        <w:numPr>
          <w:ilvl w:val="0"/>
          <w:numId w:val="7"/>
        </w:numPr>
        <w:tabs>
          <w:tab w:pos="2240" w:val="left" w:leader="none"/>
        </w:tabs>
        <w:spacing w:line="240" w:lineRule="auto" w:before="11" w:after="0"/>
        <w:ind w:left="2239" w:right="0" w:hanging="820"/>
        <w:jc w:val="left"/>
        <w:rPr>
          <w:sz w:val="32"/>
        </w:rPr>
      </w:pPr>
      <w:r>
        <w:rPr>
          <w:sz w:val="32"/>
        </w:rPr>
        <w:t>根据教案内容完成在线组课，在全国交通运输产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header="0" w:footer="1120" w:top="1540" w:bottom="1320" w:left="1020" w:right="1020"/>
        </w:sectPr>
      </w:pPr>
    </w:p>
    <w:p>
      <w:pPr>
        <w:pStyle w:val="BodyText"/>
        <w:spacing w:line="350" w:lineRule="auto" w:before="42"/>
        <w:ind w:right="605"/>
      </w:pPr>
      <w:r>
        <w:rPr/>
        <w:t>教融合服务平台或长风网的云课堂上创建该教学单元</w:t>
      </w:r>
      <w:r>
        <w:rPr>
          <w:rFonts w:ascii="Times New Roman" w:eastAsia="Times New Roman"/>
          <w:spacing w:val="17"/>
        </w:rPr>
        <w:t>/</w:t>
      </w:r>
      <w:r>
        <w:rPr/>
        <w:t>任务</w:t>
      </w:r>
      <w:r>
        <w:rPr>
          <w:spacing w:val="1"/>
        </w:rPr>
        <w:t> </w:t>
      </w:r>
      <w:r>
        <w:rPr>
          <w:spacing w:val="-14"/>
        </w:rPr>
        <w:t>的云课程，参赛教师可在平台自由调用任务所需的资源素材，</w:t>
      </w:r>
      <w:r>
        <w:rPr>
          <w:spacing w:val="-157"/>
        </w:rPr>
        <w:t> </w:t>
      </w:r>
      <w:r>
        <w:rPr/>
        <w:t>也可上传自有资源组建课程；</w:t>
      </w:r>
    </w:p>
    <w:p>
      <w:pPr>
        <w:pStyle w:val="ListParagraph"/>
        <w:numPr>
          <w:ilvl w:val="0"/>
          <w:numId w:val="7"/>
        </w:numPr>
        <w:tabs>
          <w:tab w:pos="2240" w:val="left" w:leader="none"/>
        </w:tabs>
        <w:spacing w:line="350" w:lineRule="auto" w:before="4" w:after="0"/>
        <w:ind w:left="780" w:right="778" w:firstLine="640"/>
        <w:jc w:val="left"/>
        <w:rPr>
          <w:sz w:val="32"/>
        </w:rPr>
      </w:pPr>
      <w:r>
        <w:rPr>
          <w:spacing w:val="6"/>
          <w:sz w:val="32"/>
        </w:rPr>
        <w:t>录制云课程的说课视频（</w:t>
      </w:r>
      <w:r>
        <w:rPr>
          <w:spacing w:val="-17"/>
          <w:sz w:val="32"/>
        </w:rPr>
        <w:t>不超过 </w:t>
      </w:r>
      <w:r>
        <w:rPr>
          <w:rFonts w:ascii="Times New Roman" w:eastAsia="Times New Roman"/>
          <w:sz w:val="32"/>
        </w:rPr>
        <w:t>10</w:t>
      </w:r>
      <w:r>
        <w:rPr>
          <w:rFonts w:ascii="Times New Roman" w:eastAsia="Times New Roman"/>
          <w:spacing w:val="6"/>
          <w:sz w:val="32"/>
        </w:rPr>
        <w:t> </w:t>
      </w:r>
      <w:r>
        <w:rPr>
          <w:spacing w:val="6"/>
          <w:sz w:val="32"/>
        </w:rPr>
        <w:t>分钟</w:t>
      </w:r>
      <w:r>
        <w:rPr>
          <w:spacing w:val="-154"/>
          <w:sz w:val="32"/>
        </w:rPr>
        <w:t>）</w:t>
      </w:r>
      <w:r>
        <w:rPr>
          <w:sz w:val="32"/>
        </w:rPr>
        <w:t>，展示</w:t>
      </w:r>
      <w:r>
        <w:rPr>
          <w:sz w:val="32"/>
        </w:rPr>
        <w:t>参赛作品的教学整体设计。</w:t>
      </w:r>
    </w:p>
    <w:p>
      <w:pPr>
        <w:pStyle w:val="ListParagraph"/>
        <w:numPr>
          <w:ilvl w:val="0"/>
          <w:numId w:val="6"/>
        </w:numPr>
        <w:tabs>
          <w:tab w:pos="1901" w:val="left" w:leader="none"/>
        </w:tabs>
        <w:spacing w:line="240" w:lineRule="auto" w:before="3" w:after="0"/>
        <w:ind w:left="1901" w:right="0" w:hanging="481"/>
        <w:jc w:val="left"/>
        <w:rPr>
          <w:sz w:val="32"/>
        </w:rPr>
      </w:pPr>
      <w:r>
        <w:rPr>
          <w:sz w:val="32"/>
        </w:rPr>
        <w:t>复赛规则</w:t>
      </w:r>
    </w:p>
    <w:p>
      <w:pPr>
        <w:pStyle w:val="ListParagraph"/>
        <w:numPr>
          <w:ilvl w:val="0"/>
          <w:numId w:val="8"/>
        </w:numPr>
        <w:tabs>
          <w:tab w:pos="2240" w:val="left" w:leader="none"/>
        </w:tabs>
        <w:spacing w:line="350" w:lineRule="auto" w:before="190" w:after="0"/>
        <w:ind w:left="780" w:right="779" w:firstLine="640"/>
        <w:jc w:val="both"/>
        <w:rPr>
          <w:sz w:val="32"/>
        </w:rPr>
      </w:pPr>
      <w:r>
        <w:rPr>
          <w:sz w:val="32"/>
        </w:rPr>
        <w:t>大赛组委会组织专家对按照要求提交的参赛作品</w:t>
      </w:r>
      <w:r>
        <w:rPr>
          <w:spacing w:val="-1"/>
          <w:sz w:val="32"/>
        </w:rPr>
        <w:t>材料进行统一评审，根据提交材料的质量确定决赛入围作品</w:t>
      </w:r>
      <w:r>
        <w:rPr>
          <w:sz w:val="32"/>
        </w:rPr>
        <w:t>名单，并及时在大赛官网进行公布；</w:t>
      </w:r>
    </w:p>
    <w:p>
      <w:pPr>
        <w:pStyle w:val="ListParagraph"/>
        <w:numPr>
          <w:ilvl w:val="0"/>
          <w:numId w:val="8"/>
        </w:numPr>
        <w:tabs>
          <w:tab w:pos="2240" w:val="left" w:leader="none"/>
        </w:tabs>
        <w:spacing w:line="350" w:lineRule="auto" w:before="4" w:after="0"/>
        <w:ind w:left="780" w:right="765" w:firstLine="640"/>
        <w:jc w:val="both"/>
        <w:rPr>
          <w:sz w:val="32"/>
        </w:rPr>
      </w:pPr>
      <w:r>
        <w:rPr>
          <w:sz w:val="32"/>
        </w:rPr>
        <w:t>参赛作品在复赛截止日期后，将无法修改和再次</w:t>
      </w:r>
      <w:r>
        <w:rPr>
          <w:spacing w:val="-1"/>
          <w:sz w:val="32"/>
        </w:rPr>
        <w:t>提交，复赛截止日期前，可以在产教融合平台上进行修改；</w:t>
      </w:r>
      <w:r>
        <w:rPr>
          <w:spacing w:val="-158"/>
          <w:sz w:val="32"/>
        </w:rPr>
        <w:t> </w:t>
      </w:r>
      <w:r>
        <w:rPr>
          <w:sz w:val="32"/>
        </w:rPr>
        <w:t>大赛官网一经提交将无法修改和二次提交。</w:t>
      </w:r>
    </w:p>
    <w:p>
      <w:pPr>
        <w:pStyle w:val="ListParagraph"/>
        <w:numPr>
          <w:ilvl w:val="0"/>
          <w:numId w:val="6"/>
        </w:numPr>
        <w:tabs>
          <w:tab w:pos="1913" w:val="left" w:leader="none"/>
        </w:tabs>
        <w:spacing w:line="350" w:lineRule="auto" w:before="4" w:after="0"/>
        <w:ind w:left="780" w:right="779" w:firstLine="640"/>
        <w:jc w:val="both"/>
        <w:rPr>
          <w:sz w:val="32"/>
        </w:rPr>
      </w:pPr>
      <w:r>
        <w:rPr>
          <w:sz w:val="32"/>
        </w:rPr>
        <w:t>成果转化。复赛阶段的优秀参赛作品，协办单位将</w:t>
      </w:r>
      <w:r>
        <w:rPr>
          <w:spacing w:val="-1"/>
          <w:sz w:val="32"/>
        </w:rPr>
        <w:t>通过购买或联合运营方式，在相关平台进行推广使用，做好</w:t>
      </w:r>
      <w:r>
        <w:rPr>
          <w:sz w:val="32"/>
        </w:rPr>
        <w:t>研发成果的有效转换。</w:t>
      </w:r>
    </w:p>
    <w:p>
      <w:pPr>
        <w:pStyle w:val="Heading1"/>
        <w:spacing w:line="487" w:lineRule="exact"/>
      </w:pPr>
      <w:r>
        <w:rPr/>
        <w:t>（四）决赛阶段</w:t>
      </w:r>
    </w:p>
    <w:p>
      <w:pPr>
        <w:pStyle w:val="BodyText"/>
        <w:spacing w:before="117"/>
        <w:ind w:left="1420"/>
      </w:pPr>
      <w:r>
        <w:rPr>
          <w:rFonts w:ascii="Times New Roman" w:eastAsia="Times New Roman"/>
        </w:rPr>
        <w:t>1</w:t>
      </w:r>
      <w:r>
        <w:rPr/>
        <w:t>．决赛时间与地点</w:t>
      </w:r>
    </w:p>
    <w:p>
      <w:pPr>
        <w:pStyle w:val="BodyText"/>
        <w:spacing w:line="350" w:lineRule="auto"/>
        <w:ind w:left="1420" w:right="2765"/>
      </w:pPr>
      <w:r>
        <w:rPr>
          <w:spacing w:val="-1"/>
        </w:rPr>
        <w:t>决赛时间：</w:t>
      </w:r>
      <w:r>
        <w:rPr>
          <w:rFonts w:ascii="Times New Roman" w:eastAsia="Times New Roman"/>
          <w:spacing w:val="-1"/>
        </w:rPr>
        <w:t>2021</w:t>
      </w:r>
      <w:r>
        <w:rPr>
          <w:rFonts w:ascii="Times New Roman" w:eastAsia="Times New Roman"/>
        </w:rPr>
        <w:t> </w:t>
      </w:r>
      <w:r>
        <w:rPr>
          <w:spacing w:val="-41"/>
        </w:rPr>
        <w:t>年 </w:t>
      </w:r>
      <w:r>
        <w:rPr>
          <w:rFonts w:ascii="Times New Roman" w:eastAsia="Times New Roman"/>
          <w:spacing w:val="-1"/>
        </w:rPr>
        <w:t>7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9</w:t>
      </w:r>
      <w:r>
        <w:rPr>
          <w:rFonts w:ascii="Times New Roman" w:eastAsia="Times New Roman"/>
        </w:rPr>
        <w:t> </w:t>
      </w:r>
      <w:r>
        <w:rPr>
          <w:spacing w:val="-28"/>
        </w:rPr>
        <w:t>日至 </w:t>
      </w:r>
      <w:r>
        <w:rPr>
          <w:rFonts w:ascii="Times New Roman" w:eastAsia="Times New Roman"/>
          <w:spacing w:val="-1"/>
        </w:rPr>
        <w:t>7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11</w:t>
      </w:r>
      <w:r>
        <w:rPr>
          <w:rFonts w:ascii="Times New Roman" w:eastAsia="Times New Roman"/>
        </w:rPr>
        <w:t> </w:t>
      </w:r>
      <w:r>
        <w:rPr/>
        <w:t>日决赛地点：河南交通职业技术学院</w:t>
      </w:r>
      <w:r>
        <w:rPr>
          <w:spacing w:val="246"/>
        </w:rPr>
        <w:t> </w:t>
      </w:r>
      <w:r>
        <w:rPr>
          <w:rFonts w:ascii="Times New Roman" w:eastAsia="Times New Roman"/>
        </w:rPr>
        <w:t>2</w:t>
      </w:r>
      <w:r>
        <w:rPr/>
        <w:t>．决赛方式</w:t>
      </w:r>
    </w:p>
    <w:p>
      <w:pPr>
        <w:pStyle w:val="BodyText"/>
        <w:spacing w:before="4"/>
        <w:ind w:left="1420"/>
      </w:pPr>
      <w:r>
        <w:rPr/>
        <w:t>决赛内容分为两部分：</w:t>
      </w:r>
    </w:p>
    <w:p>
      <w:pPr>
        <w:pStyle w:val="ListParagraph"/>
        <w:numPr>
          <w:ilvl w:val="0"/>
          <w:numId w:val="9"/>
        </w:numPr>
        <w:tabs>
          <w:tab w:pos="2240" w:val="left" w:leader="none"/>
        </w:tabs>
        <w:spacing w:line="350" w:lineRule="auto" w:before="190" w:after="0"/>
        <w:ind w:left="780" w:right="778" w:firstLine="640"/>
        <w:jc w:val="left"/>
        <w:rPr>
          <w:sz w:val="32"/>
        </w:rPr>
      </w:pPr>
      <w:r>
        <w:rPr>
          <w:sz w:val="32"/>
        </w:rPr>
        <w:t>现场教学。入围决赛的教师根据复赛提交的教案和云课程，现场模拟实际教学（</w:t>
      </w:r>
      <w:r>
        <w:rPr>
          <w:spacing w:val="-14"/>
          <w:sz w:val="32"/>
        </w:rPr>
        <w:t>时间不超过 </w:t>
      </w:r>
      <w:r>
        <w:rPr>
          <w:rFonts w:ascii="Times New Roman" w:eastAsia="Times New Roman"/>
          <w:sz w:val="32"/>
        </w:rPr>
        <w:t>15 </w:t>
      </w:r>
      <w:r>
        <w:rPr>
          <w:sz w:val="32"/>
        </w:rPr>
        <w:t>分钟</w:t>
      </w:r>
      <w:r>
        <w:rPr>
          <w:spacing w:val="-160"/>
          <w:sz w:val="32"/>
        </w:rPr>
        <w:t>）</w:t>
      </w:r>
      <w:r>
        <w:rPr>
          <w:sz w:val="32"/>
        </w:rPr>
        <w:t>；</w:t>
      </w:r>
    </w:p>
    <w:p>
      <w:pPr>
        <w:spacing w:after="0" w:line="350" w:lineRule="auto"/>
        <w:jc w:val="left"/>
        <w:rPr>
          <w:sz w:val="32"/>
        </w:rPr>
        <w:sectPr>
          <w:pgSz w:w="11910" w:h="16840"/>
          <w:pgMar w:header="0" w:footer="1120" w:top="1540" w:bottom="1320" w:left="1020" w:right="1020"/>
        </w:sectPr>
      </w:pPr>
    </w:p>
    <w:p>
      <w:pPr>
        <w:pStyle w:val="ListParagraph"/>
        <w:numPr>
          <w:ilvl w:val="0"/>
          <w:numId w:val="9"/>
        </w:numPr>
        <w:tabs>
          <w:tab w:pos="2245" w:val="left" w:leader="none"/>
        </w:tabs>
        <w:spacing w:line="350" w:lineRule="auto" w:before="42" w:after="0"/>
        <w:ind w:left="780" w:right="778" w:firstLine="640"/>
        <w:jc w:val="left"/>
        <w:rPr>
          <w:sz w:val="32"/>
        </w:rPr>
      </w:pPr>
      <w:r>
        <w:rPr>
          <w:sz w:val="32"/>
        </w:rPr>
        <w:t>现场答辩。现场教学完成后，参赛教师回答评委的提问。</w:t>
      </w:r>
    </w:p>
    <w:p>
      <w:pPr>
        <w:pStyle w:val="BodyText"/>
        <w:spacing w:before="2"/>
        <w:ind w:left="1420"/>
      </w:pPr>
      <w:r>
        <w:rPr>
          <w:rFonts w:ascii="Times New Roman" w:eastAsia="Times New Roman"/>
        </w:rPr>
        <w:t>3</w:t>
      </w:r>
      <w:r>
        <w:rPr/>
        <w:t>．决赛规则</w:t>
      </w:r>
    </w:p>
    <w:p>
      <w:pPr>
        <w:pStyle w:val="BodyText"/>
        <w:spacing w:line="350" w:lineRule="auto"/>
        <w:ind w:right="777" w:firstLine="640"/>
        <w:jc w:val="both"/>
      </w:pPr>
      <w:r>
        <w:rPr>
          <w:spacing w:val="12"/>
        </w:rPr>
        <w:t>入围决赛的教师需利用全国交通运输产教融合服务平</w:t>
      </w:r>
      <w:r>
        <w:rPr>
          <w:spacing w:val="-1"/>
        </w:rPr>
        <w:t>台或长风网的云课堂，再次优化升级自己的复赛作品。基于</w:t>
      </w:r>
      <w:r>
        <w:rPr/>
        <w:t>长风智慧教育产品</w:t>
      </w:r>
      <w:r>
        <w:rPr>
          <w:rFonts w:ascii="Times New Roman" w:eastAsia="Times New Roman"/>
        </w:rPr>
        <w:t>/</w:t>
      </w:r>
      <w:r>
        <w:rPr>
          <w:spacing w:val="-10"/>
        </w:rPr>
        <w:t>环境的支撑，采用真实课堂的形式，进行</w:t>
      </w:r>
      <w:r>
        <w:rPr/>
        <w:t>现场信息化教学实施（模拟授课</w:t>
      </w:r>
      <w:r>
        <w:rPr>
          <w:spacing w:val="-160"/>
        </w:rPr>
        <w:t>）</w:t>
      </w:r>
      <w:r>
        <w:rPr/>
        <w:t>；</w:t>
      </w:r>
    </w:p>
    <w:p>
      <w:pPr>
        <w:pStyle w:val="BodyText"/>
        <w:spacing w:before="6"/>
        <w:ind w:left="0" w:right="765"/>
        <w:jc w:val="right"/>
      </w:pPr>
      <w:r>
        <w:rPr/>
        <w:t>现场抽签决定比赛顺序，信息化教学实施（模拟授课）</w:t>
      </w:r>
    </w:p>
    <w:p>
      <w:pPr>
        <w:pStyle w:val="BodyText"/>
        <w:ind w:left="0" w:right="777"/>
        <w:jc w:val="right"/>
      </w:pPr>
      <w:r>
        <w:rPr>
          <w:rFonts w:ascii="Times New Roman" w:eastAsia="Times New Roman"/>
          <w:w w:val="95"/>
        </w:rPr>
        <w:t>15</w:t>
      </w:r>
      <w:r>
        <w:rPr>
          <w:rFonts w:ascii="Times New Roman" w:eastAsia="Times New Roman"/>
          <w:spacing w:val="64"/>
          <w:w w:val="95"/>
        </w:rPr>
        <w:t> </w:t>
      </w:r>
      <w:r>
        <w:rPr>
          <w:spacing w:val="-2"/>
          <w:w w:val="95"/>
        </w:rPr>
        <w:t>分钟、答辩 </w:t>
      </w:r>
      <w:r>
        <w:rPr>
          <w:rFonts w:ascii="Times New Roman" w:eastAsia="Times New Roman"/>
          <w:w w:val="95"/>
        </w:rPr>
        <w:t>5</w:t>
      </w:r>
      <w:r>
        <w:rPr>
          <w:rFonts w:ascii="Times New Roman" w:eastAsia="Times New Roman"/>
          <w:spacing w:val="65"/>
          <w:w w:val="95"/>
        </w:rPr>
        <w:t> </w:t>
      </w:r>
      <w:r>
        <w:rPr>
          <w:spacing w:val="-2"/>
          <w:w w:val="95"/>
        </w:rPr>
        <w:t>分钟、换场 </w:t>
      </w:r>
      <w:r>
        <w:rPr>
          <w:rFonts w:ascii="Times New Roman" w:eastAsia="Times New Roman"/>
          <w:w w:val="95"/>
        </w:rPr>
        <w:t>1</w:t>
      </w:r>
      <w:r>
        <w:rPr>
          <w:rFonts w:ascii="Times New Roman" w:eastAsia="Times New Roman"/>
          <w:spacing w:val="64"/>
          <w:w w:val="95"/>
        </w:rPr>
        <w:t> </w:t>
      </w:r>
      <w:r>
        <w:rPr>
          <w:w w:val="95"/>
        </w:rPr>
        <w:t>分钟，最终由大赛评委会根据</w:t>
      </w:r>
    </w:p>
    <w:p>
      <w:pPr>
        <w:pStyle w:val="BodyText"/>
        <w:spacing w:line="350" w:lineRule="auto"/>
        <w:ind w:right="777"/>
        <w:jc w:val="both"/>
      </w:pPr>
      <w:r>
        <w:rPr>
          <w:spacing w:val="11"/>
        </w:rPr>
        <w:t>《第五届全国交通运输类专业教师信息化教学能力大赛决</w:t>
      </w:r>
      <w:r>
        <w:rPr>
          <w:spacing w:val="-26"/>
        </w:rPr>
        <w:t>赛评价标准》</w:t>
      </w:r>
      <w:r>
        <w:rPr/>
        <w:t>（评价标准将公布于大赛官网）评选出大赛各类奖项。</w:t>
      </w:r>
    </w:p>
    <w:p>
      <w:pPr>
        <w:pStyle w:val="BodyText"/>
        <w:spacing w:before="4"/>
        <w:ind w:left="1420"/>
      </w:pPr>
      <w:r>
        <w:rPr/>
        <w:t>七、奖项设置</w:t>
      </w:r>
    </w:p>
    <w:p>
      <w:pPr>
        <w:pStyle w:val="Heading1"/>
        <w:spacing w:before="104"/>
      </w:pPr>
      <w:r>
        <w:rPr/>
        <w:t>（一）个人奖项</w:t>
      </w:r>
    </w:p>
    <w:p>
      <w:pPr>
        <w:pStyle w:val="BodyText"/>
        <w:spacing w:line="350" w:lineRule="auto" w:before="117"/>
        <w:ind w:right="710" w:firstLine="640"/>
        <w:jc w:val="both"/>
      </w:pPr>
      <w:r>
        <w:rPr>
          <w:spacing w:val="-9"/>
        </w:rPr>
        <w:t>一等奖占决赛人数的 </w:t>
      </w:r>
      <w:r>
        <w:rPr>
          <w:rFonts w:ascii="Times New Roman" w:eastAsia="Times New Roman"/>
          <w:spacing w:val="-1"/>
        </w:rPr>
        <w:t>15%</w:t>
      </w:r>
      <w:r>
        <w:rPr>
          <w:spacing w:val="-9"/>
        </w:rPr>
        <w:t>；二等奖占决赛人数的 </w:t>
      </w:r>
      <w:r>
        <w:rPr>
          <w:rFonts w:ascii="Times New Roman" w:eastAsia="Times New Roman"/>
        </w:rPr>
        <w:t>25%</w:t>
      </w:r>
      <w:r>
        <w:rPr/>
        <w:t>；</w:t>
      </w:r>
      <w:r>
        <w:rPr>
          <w:spacing w:val="-157"/>
        </w:rPr>
        <w:t> </w:t>
      </w:r>
      <w:r>
        <w:rPr>
          <w:spacing w:val="-10"/>
        </w:rPr>
        <w:t>三等奖占决赛人数的 </w:t>
      </w:r>
      <w:r>
        <w:rPr>
          <w:rFonts w:ascii="Times New Roman" w:eastAsia="Times New Roman"/>
          <w:spacing w:val="-2"/>
        </w:rPr>
        <w:t>60%</w:t>
      </w:r>
      <w:r>
        <w:rPr>
          <w:spacing w:val="-2"/>
        </w:rPr>
        <w:t>。一、二等奖获奖教师将被聘为全</w:t>
      </w:r>
      <w:r>
        <w:rPr/>
        <w:t>国交通运输产教融合服务平台长风专家讲师，从事项目支持工作可获得专家讲师津贴。</w:t>
      </w:r>
    </w:p>
    <w:p>
      <w:pPr>
        <w:pStyle w:val="Heading1"/>
        <w:spacing w:line="488" w:lineRule="exact"/>
      </w:pPr>
      <w:r>
        <w:rPr/>
        <w:t>（二）团体奖项</w:t>
      </w:r>
    </w:p>
    <w:p>
      <w:pPr>
        <w:pStyle w:val="ListParagraph"/>
        <w:numPr>
          <w:ilvl w:val="0"/>
          <w:numId w:val="10"/>
        </w:numPr>
        <w:tabs>
          <w:tab w:pos="1913" w:val="left" w:leader="none"/>
        </w:tabs>
        <w:spacing w:line="350" w:lineRule="auto" w:before="117" w:after="0"/>
        <w:ind w:left="780" w:right="778" w:firstLine="640"/>
        <w:jc w:val="left"/>
        <w:rPr>
          <w:sz w:val="32"/>
        </w:rPr>
      </w:pPr>
      <w:r>
        <w:rPr>
          <w:sz w:val="32"/>
        </w:rPr>
        <w:t>院校信息化教学创新典范奖。取得个人奖项的参赛教师所在院校，可获得院校信息化教学创新典范奖。</w:t>
      </w:r>
    </w:p>
    <w:p>
      <w:pPr>
        <w:pStyle w:val="ListParagraph"/>
        <w:numPr>
          <w:ilvl w:val="0"/>
          <w:numId w:val="10"/>
        </w:numPr>
        <w:tabs>
          <w:tab w:pos="1901" w:val="left" w:leader="none"/>
        </w:tabs>
        <w:spacing w:line="350" w:lineRule="auto" w:before="3" w:after="0"/>
        <w:ind w:left="780" w:right="619" w:firstLine="640"/>
        <w:jc w:val="left"/>
        <w:rPr>
          <w:sz w:val="32"/>
        </w:rPr>
      </w:pPr>
      <w:r>
        <w:rPr>
          <w:spacing w:val="-1"/>
          <w:sz w:val="32"/>
        </w:rPr>
        <w:t>最佳组织奖。支持并组织较多专业教师参赛的院校，</w:t>
      </w:r>
      <w:r>
        <w:rPr>
          <w:spacing w:val="-157"/>
          <w:sz w:val="32"/>
        </w:rPr>
        <w:t> </w:t>
      </w:r>
      <w:r>
        <w:rPr>
          <w:sz w:val="32"/>
        </w:rPr>
        <w:t>可获得最佳组织奖。</w:t>
      </w:r>
    </w:p>
    <w:p>
      <w:pPr>
        <w:spacing w:after="0" w:line="350" w:lineRule="auto"/>
        <w:jc w:val="left"/>
        <w:rPr>
          <w:sz w:val="32"/>
        </w:rPr>
        <w:sectPr>
          <w:pgSz w:w="11910" w:h="16840"/>
          <w:pgMar w:header="0" w:footer="1120" w:top="1540" w:bottom="1320" w:left="1020" w:right="1020"/>
        </w:sectPr>
      </w:pPr>
    </w:p>
    <w:p>
      <w:pPr>
        <w:pStyle w:val="BodyText"/>
        <w:spacing w:before="42"/>
        <w:ind w:left="1420"/>
      </w:pPr>
      <w:r>
        <w:rPr/>
        <w:t>八、参赛注意事项</w:t>
      </w:r>
    </w:p>
    <w:p>
      <w:pPr>
        <w:pStyle w:val="ListParagraph"/>
        <w:numPr>
          <w:ilvl w:val="0"/>
          <w:numId w:val="11"/>
        </w:numPr>
        <w:tabs>
          <w:tab w:pos="1913" w:val="left" w:leader="none"/>
        </w:tabs>
        <w:spacing w:line="350" w:lineRule="auto" w:before="190" w:after="0"/>
        <w:ind w:left="780" w:right="778" w:firstLine="640"/>
        <w:jc w:val="left"/>
        <w:rPr>
          <w:sz w:val="32"/>
        </w:rPr>
      </w:pPr>
      <w:r>
        <w:rPr>
          <w:sz w:val="32"/>
        </w:rPr>
        <w:t>参赛报名需填写真实姓名与手机号码，大赛账号将与手机号码进行绑定。</w:t>
      </w:r>
    </w:p>
    <w:p>
      <w:pPr>
        <w:pStyle w:val="ListParagraph"/>
        <w:numPr>
          <w:ilvl w:val="0"/>
          <w:numId w:val="11"/>
        </w:numPr>
        <w:tabs>
          <w:tab w:pos="1913" w:val="left" w:leader="none"/>
        </w:tabs>
        <w:spacing w:line="350" w:lineRule="auto" w:before="2" w:after="0"/>
        <w:ind w:left="780" w:right="779" w:firstLine="640"/>
        <w:jc w:val="both"/>
        <w:rPr>
          <w:sz w:val="32"/>
        </w:rPr>
      </w:pPr>
      <w:r>
        <w:rPr>
          <w:sz w:val="32"/>
        </w:rPr>
        <w:t>报名参赛教师需填写真实有效的信息，例如：院校</w:t>
      </w:r>
      <w:r>
        <w:rPr>
          <w:spacing w:val="-1"/>
          <w:sz w:val="32"/>
        </w:rPr>
        <w:t>名称、院校层次、专业名称、参赛类别、身份证号、联系地址等相关报名信息（如个人原因填写错误，将直接影响后续</w:t>
      </w:r>
      <w:r>
        <w:rPr>
          <w:sz w:val="32"/>
        </w:rPr>
        <w:t>比赛环节，请仔细认真核对无误再进行提交</w:t>
      </w:r>
      <w:r>
        <w:rPr>
          <w:spacing w:val="-160"/>
          <w:sz w:val="32"/>
        </w:rPr>
        <w:t>）</w:t>
      </w:r>
      <w:r>
        <w:rPr>
          <w:sz w:val="32"/>
        </w:rPr>
        <w:t>。</w:t>
      </w:r>
    </w:p>
    <w:p>
      <w:pPr>
        <w:pStyle w:val="ListParagraph"/>
        <w:numPr>
          <w:ilvl w:val="0"/>
          <w:numId w:val="11"/>
        </w:numPr>
        <w:tabs>
          <w:tab w:pos="1913" w:val="left" w:leader="none"/>
        </w:tabs>
        <w:spacing w:line="350" w:lineRule="auto" w:before="6" w:after="0"/>
        <w:ind w:left="780" w:right="778" w:firstLine="640"/>
        <w:jc w:val="both"/>
        <w:rPr>
          <w:sz w:val="32"/>
        </w:rPr>
      </w:pPr>
      <w:r>
        <w:rPr>
          <w:sz w:val="32"/>
        </w:rPr>
        <w:t>报名、初赛、复赛、决赛均是个人（在职教师）名</w:t>
      </w:r>
      <w:r>
        <w:rPr>
          <w:spacing w:val="-6"/>
          <w:sz w:val="32"/>
        </w:rPr>
        <w:t>义报名参赛，每位教师仅限提交 </w:t>
      </w:r>
      <w:r>
        <w:rPr>
          <w:rFonts w:ascii="Times New Roman" w:eastAsia="Times New Roman"/>
          <w:sz w:val="32"/>
        </w:rPr>
        <w:t>1 </w:t>
      </w:r>
      <w:r>
        <w:rPr>
          <w:sz w:val="32"/>
        </w:rPr>
        <w:t>件参赛作品。</w:t>
      </w:r>
    </w:p>
    <w:p>
      <w:pPr>
        <w:pStyle w:val="ListParagraph"/>
        <w:numPr>
          <w:ilvl w:val="0"/>
          <w:numId w:val="11"/>
        </w:numPr>
        <w:tabs>
          <w:tab w:pos="1913" w:val="left" w:leader="none"/>
        </w:tabs>
        <w:spacing w:line="350" w:lineRule="auto" w:before="3" w:after="0"/>
        <w:ind w:left="780" w:right="778" w:firstLine="640"/>
        <w:jc w:val="left"/>
        <w:rPr>
          <w:sz w:val="32"/>
        </w:rPr>
      </w:pPr>
      <w:r>
        <w:rPr>
          <w:sz w:val="32"/>
        </w:rPr>
        <w:t>大赛不收取报名费用、参赛费用，比赛期间的食宿及交通费用自理。</w:t>
      </w:r>
    </w:p>
    <w:p>
      <w:pPr>
        <w:pStyle w:val="ListParagraph"/>
        <w:numPr>
          <w:ilvl w:val="0"/>
          <w:numId w:val="11"/>
        </w:numPr>
        <w:tabs>
          <w:tab w:pos="1913" w:val="left" w:leader="none"/>
        </w:tabs>
        <w:spacing w:line="350" w:lineRule="auto" w:before="3" w:after="0"/>
        <w:ind w:left="780" w:right="777" w:firstLine="640"/>
        <w:jc w:val="both"/>
        <w:rPr>
          <w:sz w:val="32"/>
        </w:rPr>
      </w:pPr>
      <w:r>
        <w:rPr/>
        <w:drawing>
          <wp:anchor distT="0" distB="0" distL="0" distR="0" allowOverlap="1" layoutInCell="1" locked="0" behindDoc="1" simplePos="0" relativeHeight="487502336">
            <wp:simplePos x="0" y="0"/>
            <wp:positionH relativeFrom="page">
              <wp:posOffset>3608704</wp:posOffset>
            </wp:positionH>
            <wp:positionV relativeFrom="paragraph">
              <wp:posOffset>1056005</wp:posOffset>
            </wp:positionV>
            <wp:extent cx="1594485" cy="1577339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157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</w:rPr>
        <w:t>参赛作品应为原创，作品如引起知识产权异议和纠</w:t>
      </w:r>
      <w:r>
        <w:rPr>
          <w:spacing w:val="-1"/>
          <w:sz w:val="32"/>
        </w:rPr>
        <w:t>纷，责任由参赛者承担。经参赛者同意，大赛组委会将统一</w:t>
      </w:r>
      <w:r>
        <w:rPr>
          <w:sz w:val="32"/>
        </w:rPr>
        <w:t>组织对本届赛事成果的公益性共享。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BodyText"/>
        <w:spacing w:before="0"/>
        <w:ind w:left="3020"/>
      </w:pPr>
      <w:r>
        <w:rPr/>
        <w:t>全国交通运输职业教育教学指导委员会</w:t>
      </w:r>
    </w:p>
    <w:p>
      <w:pPr>
        <w:pStyle w:val="BodyText"/>
        <w:spacing w:before="150"/>
        <w:ind w:left="4620"/>
      </w:pPr>
      <w:r>
        <w:rPr>
          <w:rFonts w:ascii="Times New Roman" w:eastAsia="Times New Roman"/>
        </w:rPr>
        <w:t>2021 </w:t>
      </w:r>
      <w:r>
        <w:rPr>
          <w:spacing w:val="-40"/>
        </w:rPr>
        <w:t>年 </w:t>
      </w:r>
      <w:r>
        <w:rPr>
          <w:rFonts w:ascii="Times New Roman" w:eastAsia="Times New Roman"/>
        </w:rPr>
        <w:t>4 </w:t>
      </w:r>
      <w:r>
        <w:rPr>
          <w:spacing w:val="-40"/>
        </w:rPr>
        <w:t>月 </w:t>
      </w:r>
      <w:r>
        <w:rPr>
          <w:rFonts w:ascii="Times New Roman" w:eastAsia="Times New Roman"/>
        </w:rPr>
        <w:t>18 </w:t>
      </w:r>
      <w:r>
        <w:rPr/>
        <w:t>日</w:t>
      </w:r>
    </w:p>
    <w:sectPr>
      <w:pgSz w:w="11910" w:h="16840"/>
      <w:pgMar w:header="0" w:footer="1120" w:top="1540" w:bottom="132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imSun">
    <w:altName w:val="SimSun"/>
    <w:charset w:val="1"/>
    <w:family w:val="roman"/>
    <w:pitch w:val="variable"/>
  </w:font>
  <w:font w:name="Microsoft YaHei UI">
    <w:altName w:val="Microsoft YaHei UI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2.299988pt;margin-top:774.88739pt;width:47pt;height:17.55pt;mso-position-horizontal-relative:page;mso-position-vertical-relative:page;z-index:-15814656" type="#_x0000_t202" filled="false" stroked="false">
          <v:textbox inset="0,0,0,0">
            <w:txbxContent>
              <w:p>
                <w:pPr>
                  <w:spacing w:line="348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—</w:t>
                </w:r>
                <w:r>
                  <w:rPr>
                    <w:spacing w:val="-70"/>
                    <w:sz w:val="28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/>
                    <w:sz w:val="28"/>
                  </w:rPr>
                  <w:t> </w:t>
                </w:r>
                <w:r>
                  <w:rPr>
                    <w:sz w:val="28"/>
                  </w:rPr>
                  <w:t>—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89pt;margin-top:774.88739pt;width:47pt;height:17.55pt;mso-position-horizontal-relative:page;mso-position-vertical-relative:page;z-index:-15814144" type="#_x0000_t202" filled="false" stroked="false">
          <v:textbox inset="0,0,0,0">
            <w:txbxContent>
              <w:p>
                <w:pPr>
                  <w:spacing w:line="348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—</w:t>
                </w:r>
                <w:r>
                  <w:rPr>
                    <w:spacing w:val="-70"/>
                    <w:sz w:val="28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/>
                    <w:sz w:val="28"/>
                  </w:rPr>
                  <w:t> </w:t>
                </w:r>
                <w:r>
                  <w:rPr>
                    <w:sz w:val="28"/>
                  </w:rPr>
                  <w:t>—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"/>
      <w:numFmt w:val="decimal"/>
      <w:lvlText w:val="%1."/>
      <w:lvlJc w:val="left"/>
      <w:pPr>
        <w:ind w:left="780" w:hanging="493"/>
        <w:jc w:val="left"/>
      </w:pPr>
      <w:rPr>
        <w:rFonts w:hint="default" w:ascii="Times New Roman" w:hAnsi="Times New Roman" w:eastAsia="Times New Roman" w:cs="Times New Roman"/>
        <w:spacing w:val="6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8" w:hanging="49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49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05" w:hanging="49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14" w:hanging="49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23" w:hanging="49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1" w:hanging="49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40" w:hanging="49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48" w:hanging="493"/>
      </w:pPr>
      <w:rPr>
        <w:rFonts w:hint="default"/>
        <w:lang w:val="en-US" w:eastAsia="zh-CN" w:bidi="ar-SA"/>
      </w:rPr>
    </w:lvl>
  </w:abstractNum>
  <w:abstractNum w:abstractNumId="10">
    <w:multiLevelType w:val="hybridMultilevel"/>
    <w:lvl w:ilvl="0">
      <w:start w:val="1"/>
      <w:numFmt w:val="decimal"/>
      <w:lvlText w:val="%1."/>
      <w:lvlJc w:val="left"/>
      <w:pPr>
        <w:ind w:left="780" w:hanging="493"/>
        <w:jc w:val="left"/>
      </w:pPr>
      <w:rPr>
        <w:rFonts w:hint="default" w:ascii="Times New Roman" w:hAnsi="Times New Roman" w:eastAsia="Times New Roman" w:cs="Times New Roman"/>
        <w:spacing w:val="6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8" w:hanging="49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49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05" w:hanging="49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14" w:hanging="49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23" w:hanging="49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1" w:hanging="49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40" w:hanging="49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48" w:hanging="493"/>
      </w:pPr>
      <w:rPr>
        <w:rFonts w:hint="default"/>
        <w:lang w:val="en-US" w:eastAsia="zh-CN" w:bidi="ar-SA"/>
      </w:rPr>
    </w:lvl>
  </w:abstractNum>
  <w:abstractNum w:abstractNumId="8">
    <w:multiLevelType w:val="hybridMultilevel"/>
    <w:lvl w:ilvl="0">
      <w:start w:val="1"/>
      <w:numFmt w:val="decimal"/>
      <w:lvlText w:val="（%1）"/>
      <w:lvlJc w:val="left"/>
      <w:pPr>
        <w:ind w:left="780" w:hanging="820"/>
        <w:jc w:val="left"/>
      </w:pPr>
      <w:rPr>
        <w:rFonts w:hint="default" w:ascii="SimSun" w:hAnsi="SimSun" w:eastAsia="SimSun" w:cs="SimSun"/>
        <w:spacing w:val="6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8" w:hanging="8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8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05" w:hanging="8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14" w:hanging="8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23" w:hanging="8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1" w:hanging="8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40" w:hanging="8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48" w:hanging="820"/>
      </w:pPr>
      <w:rPr>
        <w:rFonts w:hint="default"/>
        <w:lang w:val="en-US" w:eastAsia="zh-CN" w:bidi="ar-SA"/>
      </w:rPr>
    </w:lvl>
  </w:abstractNum>
  <w:abstractNum w:abstractNumId="7">
    <w:multiLevelType w:val="hybridMultilevel"/>
    <w:lvl w:ilvl="0">
      <w:start w:val="1"/>
      <w:numFmt w:val="decimal"/>
      <w:lvlText w:val="（%1）"/>
      <w:lvlJc w:val="left"/>
      <w:pPr>
        <w:ind w:left="780" w:hanging="820"/>
        <w:jc w:val="left"/>
      </w:pPr>
      <w:rPr>
        <w:rFonts w:hint="default" w:ascii="SimSun" w:hAnsi="SimSun" w:eastAsia="SimSun" w:cs="SimSun"/>
        <w:spacing w:val="6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8" w:hanging="8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8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05" w:hanging="8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14" w:hanging="8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23" w:hanging="8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1" w:hanging="8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40" w:hanging="8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48" w:hanging="820"/>
      </w:pPr>
      <w:rPr>
        <w:rFonts w:hint="default"/>
        <w:lang w:val="en-US" w:eastAsia="zh-CN" w:bidi="ar-SA"/>
      </w:rPr>
    </w:lvl>
  </w:abstractNum>
  <w:abstractNum w:abstractNumId="6">
    <w:multiLevelType w:val="hybridMultilevel"/>
    <w:lvl w:ilvl="0">
      <w:start w:val="1"/>
      <w:numFmt w:val="decimal"/>
      <w:lvlText w:val="（%1）"/>
      <w:lvlJc w:val="left"/>
      <w:pPr>
        <w:ind w:left="780" w:hanging="820"/>
        <w:jc w:val="left"/>
      </w:pPr>
      <w:rPr>
        <w:rFonts w:hint="default" w:ascii="SimSun" w:hAnsi="SimSun" w:eastAsia="SimSun" w:cs="SimSun"/>
        <w:spacing w:val="6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8" w:hanging="8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8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05" w:hanging="8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14" w:hanging="8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23" w:hanging="8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1" w:hanging="8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40" w:hanging="8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48" w:hanging="820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901" w:hanging="481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9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9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8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8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2" w:hanging="481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1"/>
      <w:numFmt w:val="decimal"/>
      <w:lvlText w:val="（%1）"/>
      <w:lvlJc w:val="left"/>
      <w:pPr>
        <w:ind w:left="2221" w:hanging="801"/>
        <w:jc w:val="left"/>
      </w:pPr>
      <w:rPr>
        <w:rFonts w:hint="default" w:ascii="SimSun" w:hAnsi="SimSun" w:eastAsia="SimSun" w:cs="SimSun"/>
        <w:spacing w:val="-8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984" w:hanging="8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749" w:hanging="8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513" w:hanging="8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278" w:hanging="8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043" w:hanging="8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807" w:hanging="8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72" w:hanging="8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36" w:hanging="801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1"/>
      <w:numFmt w:val="decimal"/>
      <w:lvlText w:val="（%1）"/>
      <w:lvlJc w:val="left"/>
      <w:pPr>
        <w:ind w:left="780" w:hanging="801"/>
        <w:jc w:val="left"/>
      </w:pPr>
      <w:rPr>
        <w:rFonts w:hint="default" w:ascii="SimSun" w:hAnsi="SimSun" w:eastAsia="SimSun" w:cs="SimSun"/>
        <w:spacing w:val="-14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8" w:hanging="8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8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05" w:hanging="8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14" w:hanging="8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23" w:hanging="8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1" w:hanging="8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40" w:hanging="8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48" w:hanging="801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901" w:hanging="481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9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9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8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8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2" w:hanging="481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（%1）"/>
      <w:lvlJc w:val="left"/>
      <w:pPr>
        <w:ind w:left="2239" w:hanging="820"/>
        <w:jc w:val="left"/>
      </w:pPr>
      <w:rPr>
        <w:rFonts w:hint="default" w:ascii="SimSun" w:hAnsi="SimSun" w:eastAsia="SimSun" w:cs="SimSun"/>
        <w:spacing w:val="6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02" w:hanging="8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765" w:hanging="8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527" w:hanging="8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290" w:hanging="8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053" w:hanging="8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815" w:hanging="8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78" w:hanging="8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0" w:hanging="820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901" w:hanging="481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9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9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8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8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2" w:hanging="481"/>
      </w:pPr>
      <w:rPr>
        <w:rFonts w:hint="default"/>
        <w:lang w:val="en-US" w:eastAsia="zh-CN" w:bidi="ar-SA"/>
      </w:rPr>
    </w:lvl>
  </w:abstractNum>
  <w:num w:numId="10">
    <w:abstractNumId w:val="9"/>
  </w:num>
  <w:num w:numId="11">
    <w:abstractNumId w:val="10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190"/>
      <w:ind w:left="780"/>
    </w:pPr>
    <w:rPr>
      <w:rFonts w:ascii="SimSun" w:hAnsi="SimSun" w:eastAsia="SimSun" w:cs="SimSun"/>
      <w:sz w:val="32"/>
      <w:szCs w:val="32"/>
      <w:lang w:val="en-US" w:eastAsia="zh-CN" w:bidi="ar-SA"/>
    </w:rPr>
  </w:style>
  <w:style w:styleId="Heading1" w:type="paragraph">
    <w:name w:val="Heading 1"/>
    <w:basedOn w:val="Normal"/>
    <w:uiPriority w:val="1"/>
    <w:qFormat/>
    <w:pPr>
      <w:ind w:left="1420"/>
      <w:outlineLvl w:val="1"/>
    </w:pPr>
    <w:rPr>
      <w:rFonts w:ascii="Microsoft YaHei UI" w:hAnsi="Microsoft YaHei UI" w:eastAsia="Microsoft YaHei UI" w:cs="Microsoft YaHei UI"/>
      <w:b/>
      <w:bCs/>
      <w:sz w:val="32"/>
      <w:szCs w:val="32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1379" w:lineRule="exact"/>
      <w:ind w:left="116"/>
    </w:pPr>
    <w:rPr>
      <w:rFonts w:ascii="SimSun" w:hAnsi="SimSun" w:eastAsia="SimSun" w:cs="SimSun"/>
      <w:sz w:val="108"/>
      <w:szCs w:val="108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190"/>
      <w:ind w:left="780" w:right="778" w:firstLine="640"/>
    </w:pPr>
    <w:rPr>
      <w:rFonts w:ascii="SimSun" w:hAnsi="SimSun" w:eastAsia="SimSun" w:cs="SimSun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image" Target="media/image1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屠群锋主任</dc:creator>
  <dc:title>关于召开“交通运输高等职业教育</dc:title>
  <dcterms:created xsi:type="dcterms:W3CDTF">2021-04-20T07:11:38Z</dcterms:created>
  <dcterms:modified xsi:type="dcterms:W3CDTF">2021-04-20T07:11:38Z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2018-01-04T00:00:00Z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2021-04-20T00:00:00Z</vt:filetime>
  </property>
</Properties>
</file>